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eastAsia="仿宋_GB2312"/>
          <w:sz w:val="32"/>
          <w:szCs w:val="32"/>
        </w:rPr>
      </w:pPr>
      <w:r>
        <w:rPr>
          <w:rFonts w:hint="eastAsia" w:eastAsia="仿宋_GB2312"/>
          <w:sz w:val="32"/>
          <w:szCs w:val="32"/>
        </w:rPr>
        <w:t>附件1</w:t>
      </w:r>
    </w:p>
    <w:p>
      <w:pPr>
        <w:widowControl/>
        <w:spacing w:before="312" w:beforeLines="100" w:line="560" w:lineRule="exact"/>
        <w:jc w:val="center"/>
        <w:rPr>
          <w:rFonts w:ascii="仿宋" w:hAnsi="仿宋" w:eastAsia="仿宋" w:cs="仿宋"/>
          <w:b/>
          <w:color w:val="000000"/>
          <w:kern w:val="0"/>
          <w:sz w:val="48"/>
          <w:szCs w:val="48"/>
          <w:lang w:bidi="ar"/>
        </w:rPr>
      </w:pPr>
      <w:bookmarkStart w:id="0" w:name="_GoBack"/>
      <w:r>
        <w:rPr>
          <w:rFonts w:hint="eastAsia" w:ascii="宋体" w:hAnsi="宋体" w:cs="宋体"/>
          <w:b/>
          <w:color w:val="000000"/>
          <w:kern w:val="0"/>
          <w:sz w:val="48"/>
          <w:szCs w:val="48"/>
          <w:lang w:bidi="ar"/>
        </w:rPr>
        <w:t>申请应急攻关配套扶持办事指南</w:t>
      </w:r>
    </w:p>
    <w:bookmarkEnd w:id="0"/>
    <w:p>
      <w:pPr>
        <w:widowControl/>
        <w:spacing w:line="560" w:lineRule="exact"/>
        <w:ind w:firstLine="643" w:firstLineChars="200"/>
        <w:rPr>
          <w:rFonts w:eastAsia="仿宋_GB2312"/>
          <w:b/>
          <w:color w:val="000000"/>
          <w:kern w:val="0"/>
          <w:sz w:val="32"/>
          <w:szCs w:val="32"/>
          <w:lang w:bidi="ar"/>
        </w:rPr>
      </w:pPr>
    </w:p>
    <w:p>
      <w:pPr>
        <w:widowControl/>
        <w:spacing w:line="560" w:lineRule="exact"/>
        <w:ind w:firstLine="640" w:firstLineChars="200"/>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 xml:space="preserve">一、政策依据 </w:t>
      </w:r>
    </w:p>
    <w:p>
      <w:pPr>
        <w:spacing w:line="560" w:lineRule="exact"/>
        <w:ind w:firstLine="640" w:firstLineChars="200"/>
        <w:rPr>
          <w:rFonts w:eastAsia="仿宋_GB2312"/>
          <w:color w:val="000000"/>
          <w:sz w:val="32"/>
          <w:szCs w:val="32"/>
        </w:rPr>
      </w:pPr>
      <w:r>
        <w:rPr>
          <w:rFonts w:eastAsia="仿宋_GB2312"/>
          <w:color w:val="000000"/>
          <w:sz w:val="32"/>
          <w:szCs w:val="32"/>
        </w:rPr>
        <w:t>《广州市黄埔区、广州开发区、广州高新区“暖企8条”》（穗开管〔2020〕1号）</w:t>
      </w:r>
    </w:p>
    <w:p>
      <w:pPr>
        <w:widowControl/>
        <w:spacing w:line="560" w:lineRule="exact"/>
        <w:ind w:firstLine="640" w:firstLineChars="200"/>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二、申请条件</w:t>
      </w:r>
    </w:p>
    <w:p>
      <w:pPr>
        <w:widowControl/>
        <w:spacing w:line="560" w:lineRule="exact"/>
        <w:ind w:firstLine="640" w:firstLineChars="200"/>
        <w:rPr>
          <w:rFonts w:eastAsia="仿宋_GB2312"/>
          <w:color w:val="000000"/>
          <w:sz w:val="32"/>
          <w:szCs w:val="32"/>
        </w:rPr>
      </w:pPr>
      <w:r>
        <w:rPr>
          <w:rFonts w:eastAsia="仿宋_GB2312"/>
          <w:color w:val="000000"/>
          <w:sz w:val="32"/>
          <w:szCs w:val="32"/>
        </w:rPr>
        <w:t>工商注册地、税务征管关系及统计关系在黄埔区、广州开发区及其受托管理和下辖园区范围内，在区内实际经营，有健全的财务制度、具有独立法人资格、实行独立核算且承诺10 年内不迁离注册及办公地址、不改变在本区的纳税义务、不减少注册资本的企业和机构。</w:t>
      </w:r>
    </w:p>
    <w:p>
      <w:pPr>
        <w:widowControl/>
        <w:spacing w:line="560" w:lineRule="exact"/>
        <w:ind w:firstLine="640" w:firstLineChars="200"/>
        <w:rPr>
          <w:rFonts w:eastAsia="仿宋_GB2312"/>
          <w:color w:val="000000"/>
          <w:sz w:val="32"/>
          <w:szCs w:val="32"/>
        </w:rPr>
      </w:pPr>
      <w:r>
        <w:rPr>
          <w:rFonts w:eastAsia="仿宋_GB2312"/>
          <w:sz w:val="32"/>
          <w:szCs w:val="32"/>
        </w:rPr>
        <w:t>备注：若被扶持</w:t>
      </w:r>
      <w:r>
        <w:rPr>
          <w:rFonts w:eastAsia="仿宋_GB2312"/>
          <w:color w:val="000000"/>
          <w:sz w:val="32"/>
          <w:szCs w:val="32"/>
        </w:rPr>
        <w:t>企业或机构</w:t>
      </w:r>
      <w:r>
        <w:rPr>
          <w:rFonts w:eastAsia="仿宋_GB2312"/>
          <w:sz w:val="32"/>
          <w:szCs w:val="32"/>
        </w:rPr>
        <w:t>违反承诺，将追回已经发放的扶持金。</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color w:val="000000"/>
          <w:kern w:val="0"/>
          <w:sz w:val="32"/>
          <w:szCs w:val="32"/>
          <w:lang w:bidi="ar"/>
        </w:rPr>
        <w:t xml:space="preserve">三、申请时间 </w:t>
      </w:r>
    </w:p>
    <w:p>
      <w:pPr>
        <w:widowControl/>
        <w:spacing w:line="560" w:lineRule="exact"/>
        <w:ind w:firstLine="640" w:firstLineChars="200"/>
        <w:rPr>
          <w:rFonts w:eastAsia="仿宋_GB2312"/>
          <w:color w:val="000000"/>
          <w:sz w:val="32"/>
          <w:szCs w:val="32"/>
        </w:rPr>
      </w:pPr>
      <w:r>
        <w:rPr>
          <w:rFonts w:eastAsia="仿宋_GB2312"/>
          <w:color w:val="000000"/>
          <w:sz w:val="32"/>
          <w:szCs w:val="32"/>
        </w:rPr>
        <w:t xml:space="preserve">“政策兑现”窗口定期集中受理，具体时间以“政策兑现”窗口通知为准。集中受理事项以当批次规定的最后收件日作为正式收件日期。 </w:t>
      </w:r>
    </w:p>
    <w:p>
      <w:pPr>
        <w:widowControl/>
        <w:spacing w:line="560" w:lineRule="exact"/>
        <w:ind w:firstLine="640" w:firstLineChars="200"/>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 xml:space="preserve">四、资助标准 </w:t>
      </w:r>
    </w:p>
    <w:p>
      <w:pPr>
        <w:widowControl/>
        <w:spacing w:line="560" w:lineRule="exact"/>
        <w:ind w:firstLine="672" w:firstLineChars="200"/>
        <w:rPr>
          <w:rFonts w:eastAsia="仿宋_GB2312"/>
          <w:color w:val="000000"/>
          <w:spacing w:val="8"/>
          <w:sz w:val="32"/>
          <w:szCs w:val="32"/>
        </w:rPr>
      </w:pPr>
      <w:r>
        <w:rPr>
          <w:rFonts w:eastAsia="仿宋_GB2312"/>
          <w:color w:val="000000"/>
          <w:spacing w:val="8"/>
          <w:sz w:val="32"/>
          <w:szCs w:val="32"/>
        </w:rPr>
        <w:t>对获得上级科技主管部门防治新型冠状病毒感染的肺炎科技攻关项目应急立项的，采用前资助方式进行配套支持。对国家级科技项目，给予100%的资金配套，最高500万元；对省级科技项目，给予70%的资金配套，最高300万元；对市级科技项目，给予50%的资金配套，最高100万元。</w:t>
      </w:r>
    </w:p>
    <w:p>
      <w:pPr>
        <w:adjustRightInd w:val="0"/>
        <w:snapToGrid w:val="0"/>
        <w:spacing w:line="560" w:lineRule="exact"/>
        <w:ind w:firstLine="640" w:firstLineChars="200"/>
        <w:rPr>
          <w:rFonts w:eastAsia="仿宋_GB2312"/>
          <w:color w:val="000000"/>
          <w:kern w:val="0"/>
          <w:sz w:val="32"/>
          <w:szCs w:val="32"/>
          <w:lang w:bidi="ar"/>
        </w:rPr>
      </w:pPr>
      <w:r>
        <w:rPr>
          <w:rFonts w:hint="eastAsia" w:ascii="黑体" w:hAnsi="黑体" w:eastAsia="黑体" w:cs="黑体"/>
          <w:color w:val="000000"/>
          <w:kern w:val="0"/>
          <w:sz w:val="32"/>
          <w:szCs w:val="32"/>
          <w:lang w:bidi="ar"/>
        </w:rPr>
        <w:t>五、申请材料</w:t>
      </w:r>
      <w:r>
        <w:rPr>
          <w:rFonts w:eastAsia="仿宋_GB2312"/>
          <w:color w:val="000000"/>
          <w:kern w:val="0"/>
          <w:sz w:val="32"/>
          <w:szCs w:val="32"/>
          <w:lang w:bidi="ar"/>
        </w:rPr>
        <w:t xml:space="preserve"> </w:t>
      </w:r>
    </w:p>
    <w:p>
      <w:pPr>
        <w:widowControl/>
        <w:spacing w:line="560" w:lineRule="exact"/>
        <w:ind w:firstLine="672" w:firstLineChars="200"/>
        <w:rPr>
          <w:rFonts w:eastAsia="仿宋_GB2312"/>
          <w:color w:val="000000"/>
          <w:spacing w:val="8"/>
          <w:sz w:val="32"/>
          <w:szCs w:val="32"/>
        </w:rPr>
      </w:pPr>
      <w:r>
        <w:rPr>
          <w:rFonts w:eastAsia="仿宋_GB2312"/>
          <w:color w:val="000000"/>
          <w:spacing w:val="8"/>
          <w:sz w:val="32"/>
          <w:szCs w:val="32"/>
        </w:rPr>
        <w:t>以下材料</w:t>
      </w:r>
      <w:r>
        <w:rPr>
          <w:rFonts w:eastAsia="仿宋_GB2312"/>
          <w:b/>
          <w:bCs/>
          <w:color w:val="000000"/>
          <w:spacing w:val="8"/>
          <w:sz w:val="32"/>
          <w:szCs w:val="32"/>
        </w:rPr>
        <w:t>一式一份</w:t>
      </w:r>
      <w:r>
        <w:rPr>
          <w:rFonts w:eastAsia="仿宋_GB2312"/>
          <w:color w:val="000000"/>
          <w:spacing w:val="8"/>
          <w:sz w:val="32"/>
          <w:szCs w:val="32"/>
        </w:rPr>
        <w:t xml:space="preserve">，胶装成册并骑缝盖单位公章，在办理申请审批时提供，除第1-2项材料外，其它材料需在政策兑现服务信息系统中扫描上传： </w:t>
      </w:r>
    </w:p>
    <w:p>
      <w:pPr>
        <w:widowControl/>
        <w:spacing w:line="560" w:lineRule="exact"/>
        <w:ind w:firstLine="672" w:firstLineChars="200"/>
        <w:rPr>
          <w:rFonts w:eastAsia="仿宋_GB2312"/>
          <w:color w:val="000000"/>
          <w:spacing w:val="8"/>
          <w:sz w:val="32"/>
          <w:szCs w:val="32"/>
        </w:rPr>
      </w:pPr>
      <w:r>
        <w:rPr>
          <w:rFonts w:eastAsia="仿宋_GB2312"/>
          <w:color w:val="000000"/>
          <w:spacing w:val="8"/>
          <w:sz w:val="32"/>
          <w:szCs w:val="32"/>
        </w:rPr>
        <w:t>1、《广州开发区政策兑现事项材料清单》（该清单在政策兑现服务信息系统预审通过后系统自动生成，请自行打印并在提交纸质材料时一并提交，经办人签名）；</w:t>
      </w:r>
    </w:p>
    <w:p>
      <w:pPr>
        <w:widowControl/>
        <w:spacing w:line="560" w:lineRule="exact"/>
        <w:ind w:firstLine="672" w:firstLineChars="200"/>
        <w:rPr>
          <w:rFonts w:eastAsia="仿宋_GB2312"/>
          <w:color w:val="000000"/>
          <w:spacing w:val="8"/>
          <w:sz w:val="32"/>
          <w:szCs w:val="32"/>
        </w:rPr>
      </w:pPr>
      <w:r>
        <w:rPr>
          <w:rFonts w:eastAsia="仿宋_GB2312"/>
          <w:color w:val="000000"/>
          <w:spacing w:val="8"/>
          <w:sz w:val="32"/>
          <w:szCs w:val="32"/>
        </w:rPr>
        <w:t>2、《政策兑现事项申请表》（该申请表在政策兑现服务信息系统预审通过后系统自动生成，请自行打印并在提交纸质材料时一并提交，加盖单位公章）；</w:t>
      </w:r>
    </w:p>
    <w:p>
      <w:pPr>
        <w:adjustRightInd w:val="0"/>
        <w:snapToGrid w:val="0"/>
        <w:spacing w:line="560" w:lineRule="exact"/>
        <w:ind w:firstLine="640" w:firstLineChars="200"/>
        <w:rPr>
          <w:rFonts w:eastAsia="仿宋_GB2312"/>
          <w:sz w:val="32"/>
          <w:szCs w:val="32"/>
        </w:rPr>
      </w:pPr>
      <w:r>
        <w:rPr>
          <w:rFonts w:eastAsia="仿宋_GB2312"/>
          <w:sz w:val="32"/>
          <w:szCs w:val="32"/>
        </w:rPr>
        <w:t>3、</w:t>
      </w:r>
      <w:r>
        <w:rPr>
          <w:rFonts w:eastAsia="仿宋_GB2312"/>
          <w:color w:val="000000"/>
          <w:spacing w:val="8"/>
          <w:sz w:val="32"/>
          <w:szCs w:val="32"/>
        </w:rPr>
        <w:t>上级科技主管部门盖章确认</w:t>
      </w:r>
      <w:r>
        <w:rPr>
          <w:rFonts w:eastAsia="仿宋_GB2312"/>
          <w:sz w:val="32"/>
          <w:szCs w:val="32"/>
        </w:rPr>
        <w:t>的项目任务书（产学研合作类项目，还需提供产学研合作申报协议）（</w:t>
      </w:r>
      <w:r>
        <w:rPr>
          <w:rFonts w:eastAsia="仿宋_GB2312"/>
          <w:b/>
          <w:sz w:val="32"/>
          <w:szCs w:val="32"/>
        </w:rPr>
        <w:t>原件</w:t>
      </w:r>
      <w:r>
        <w:rPr>
          <w:rFonts w:eastAsia="仿宋_GB2312"/>
          <w:sz w:val="32"/>
          <w:szCs w:val="32"/>
        </w:rPr>
        <w:t>；若提交复印件的，需首页加盖单位公章和骑缝章）；</w:t>
      </w:r>
    </w:p>
    <w:p>
      <w:pPr>
        <w:adjustRightInd w:val="0"/>
        <w:snapToGrid w:val="0"/>
        <w:spacing w:line="560" w:lineRule="exact"/>
        <w:ind w:firstLine="640" w:firstLineChars="200"/>
        <w:jc w:val="left"/>
        <w:rPr>
          <w:rFonts w:eastAsia="仿宋_GB2312"/>
          <w:sz w:val="32"/>
          <w:szCs w:val="32"/>
        </w:rPr>
      </w:pPr>
      <w:r>
        <w:rPr>
          <w:rFonts w:eastAsia="仿宋_GB2312"/>
          <w:sz w:val="32"/>
          <w:szCs w:val="32"/>
        </w:rPr>
        <w:t>4、</w:t>
      </w:r>
      <w:r>
        <w:rPr>
          <w:rFonts w:eastAsia="仿宋_GB2312"/>
          <w:color w:val="000000"/>
          <w:spacing w:val="8"/>
          <w:sz w:val="32"/>
          <w:szCs w:val="32"/>
        </w:rPr>
        <w:t>上级科技主管部门盖章确认的</w:t>
      </w:r>
      <w:r>
        <w:rPr>
          <w:rFonts w:eastAsia="仿宋_GB2312"/>
          <w:sz w:val="32"/>
          <w:szCs w:val="32"/>
        </w:rPr>
        <w:t>立项通知书或项目经费下达通知书（</w:t>
      </w:r>
      <w:r>
        <w:rPr>
          <w:rFonts w:eastAsia="仿宋_GB2312"/>
          <w:b/>
          <w:sz w:val="32"/>
          <w:szCs w:val="32"/>
        </w:rPr>
        <w:t>原件</w:t>
      </w:r>
      <w:r>
        <w:rPr>
          <w:rFonts w:eastAsia="仿宋_GB2312"/>
          <w:sz w:val="32"/>
          <w:szCs w:val="32"/>
        </w:rPr>
        <w:t>；若提交复印件的，需首页加盖单位公章和骑缝章）；</w:t>
      </w:r>
    </w:p>
    <w:p>
      <w:pPr>
        <w:widowControl/>
        <w:spacing w:line="560" w:lineRule="exact"/>
        <w:ind w:firstLine="672" w:firstLineChars="200"/>
        <w:rPr>
          <w:rFonts w:eastAsia="仿宋_GB2312"/>
          <w:color w:val="000000"/>
          <w:spacing w:val="8"/>
          <w:sz w:val="32"/>
          <w:szCs w:val="32"/>
        </w:rPr>
      </w:pPr>
      <w:r>
        <w:rPr>
          <w:rFonts w:eastAsia="仿宋_GB2312"/>
          <w:color w:val="000000"/>
          <w:spacing w:val="8"/>
          <w:sz w:val="32"/>
          <w:szCs w:val="32"/>
        </w:rPr>
        <w:t>5、上级科技主管部门立项资金到达企业或机构账户银行回单（复印件，每页加盖单位公章）；</w:t>
      </w:r>
    </w:p>
    <w:p>
      <w:pPr>
        <w:widowControl/>
        <w:spacing w:line="560" w:lineRule="exact"/>
        <w:ind w:firstLine="672" w:firstLineChars="200"/>
        <w:rPr>
          <w:rFonts w:eastAsia="仿宋_GB2312"/>
          <w:color w:val="000000"/>
          <w:spacing w:val="8"/>
          <w:sz w:val="32"/>
          <w:szCs w:val="32"/>
        </w:rPr>
      </w:pPr>
      <w:r>
        <w:rPr>
          <w:rFonts w:eastAsia="仿宋_GB2312"/>
          <w:color w:val="000000"/>
          <w:spacing w:val="8"/>
          <w:sz w:val="32"/>
          <w:szCs w:val="32"/>
        </w:rPr>
        <w:t>6、企业“一证一码”营业执照（复印件加盖单位公章，</w:t>
      </w:r>
      <w:r>
        <w:rPr>
          <w:rFonts w:eastAsia="仿宋_GB2312"/>
          <w:b/>
          <w:bCs/>
          <w:color w:val="000000"/>
          <w:spacing w:val="8"/>
          <w:sz w:val="32"/>
          <w:szCs w:val="32"/>
        </w:rPr>
        <w:t>核原件；</w:t>
      </w:r>
      <w:r>
        <w:rPr>
          <w:rFonts w:eastAsia="仿宋_GB2312"/>
          <w:color w:val="000000"/>
          <w:spacing w:val="8"/>
          <w:sz w:val="32"/>
          <w:szCs w:val="32"/>
        </w:rPr>
        <w:t>若单位名称与获得上级批准立项时的单位名称不一致，还需提供“工商变更登记备案通知书”的复印件并加盖单位公章）；</w:t>
      </w:r>
    </w:p>
    <w:p>
      <w:pPr>
        <w:widowControl/>
        <w:spacing w:line="560" w:lineRule="exact"/>
        <w:ind w:firstLine="672" w:firstLineChars="200"/>
        <w:rPr>
          <w:rFonts w:eastAsia="仿宋_GB2312"/>
          <w:color w:val="000000"/>
          <w:spacing w:val="8"/>
          <w:sz w:val="32"/>
          <w:szCs w:val="32"/>
        </w:rPr>
      </w:pPr>
      <w:r>
        <w:rPr>
          <w:rFonts w:eastAsia="仿宋_GB2312"/>
          <w:color w:val="000000"/>
          <w:spacing w:val="8"/>
          <w:sz w:val="32"/>
          <w:szCs w:val="32"/>
        </w:rPr>
        <w:t>7、企业承诺书（</w:t>
      </w:r>
      <w:r>
        <w:rPr>
          <w:rFonts w:eastAsia="仿宋_GB2312"/>
          <w:b/>
          <w:bCs/>
          <w:color w:val="000000"/>
          <w:spacing w:val="8"/>
          <w:sz w:val="32"/>
          <w:szCs w:val="32"/>
        </w:rPr>
        <w:t>原件</w:t>
      </w:r>
      <w:r>
        <w:rPr>
          <w:rFonts w:eastAsia="仿宋_GB2312"/>
          <w:color w:val="000000"/>
          <w:spacing w:val="8"/>
          <w:sz w:val="32"/>
          <w:szCs w:val="32"/>
        </w:rPr>
        <w:t>，法定代表人签名并加盖单位公章（若委托代理人签名的，需提交授权委托书，复印件加盖单位公章）</w:t>
      </w:r>
      <w:r>
        <w:rPr>
          <w:rStyle w:val="4"/>
          <w:rFonts w:eastAsia="仿宋_GB2312"/>
          <w:color w:val="000000"/>
          <w:spacing w:val="8"/>
          <w:sz w:val="32"/>
          <w:szCs w:val="32"/>
        </w:rPr>
        <w:t>。</w:t>
      </w:r>
    </w:p>
    <w:p>
      <w:pPr>
        <w:widowControl/>
        <w:spacing w:line="560" w:lineRule="exact"/>
        <w:ind w:firstLine="643" w:firstLineChars="200"/>
        <w:rPr>
          <w:rFonts w:eastAsia="仿宋_GB2312"/>
          <w:sz w:val="32"/>
          <w:szCs w:val="32"/>
        </w:rPr>
      </w:pPr>
      <w:r>
        <w:rPr>
          <w:rFonts w:eastAsia="仿宋_GB2312"/>
          <w:b/>
          <w:color w:val="000000"/>
          <w:kern w:val="0"/>
          <w:sz w:val="32"/>
          <w:szCs w:val="32"/>
          <w:lang w:bidi="ar"/>
        </w:rPr>
        <w:t xml:space="preserve">实质审核通过后，登录政策兑现服务信息系统在线办理资金拨付申请： </w:t>
      </w:r>
    </w:p>
    <w:p>
      <w:pPr>
        <w:widowControl/>
        <w:spacing w:line="560" w:lineRule="exact"/>
        <w:ind w:firstLine="672" w:firstLineChars="200"/>
        <w:rPr>
          <w:rFonts w:eastAsia="仿宋_GB2312"/>
          <w:color w:val="000000"/>
          <w:spacing w:val="8"/>
          <w:sz w:val="32"/>
          <w:szCs w:val="32"/>
        </w:rPr>
      </w:pPr>
      <w:r>
        <w:rPr>
          <w:rFonts w:eastAsia="仿宋_GB2312"/>
          <w:color w:val="000000"/>
          <w:spacing w:val="8"/>
          <w:sz w:val="32"/>
          <w:szCs w:val="32"/>
        </w:rPr>
        <w:t>1、《收款确认函》（加盖单位公章及财务专用章并扫描上传</w:t>
      </w:r>
      <w:r>
        <w:rPr>
          <w:rFonts w:eastAsia="仿宋_GB2312"/>
          <w:b/>
          <w:bCs/>
          <w:color w:val="000000"/>
          <w:spacing w:val="8"/>
          <w:sz w:val="32"/>
          <w:szCs w:val="32"/>
        </w:rPr>
        <w:t>原件</w:t>
      </w:r>
      <w:r>
        <w:rPr>
          <w:rFonts w:eastAsia="仿宋_GB2312"/>
          <w:color w:val="000000"/>
          <w:spacing w:val="8"/>
          <w:sz w:val="32"/>
          <w:szCs w:val="32"/>
        </w:rPr>
        <w:t xml:space="preserve">的彩色扫描件。上传《收款确认函》之前，请务必确认系统中的单位名称及银行账户等信息准确无误）。 </w:t>
      </w:r>
    </w:p>
    <w:p>
      <w:pPr>
        <w:widowControl/>
        <w:spacing w:line="560" w:lineRule="exact"/>
        <w:ind w:firstLine="672" w:firstLineChars="200"/>
        <w:rPr>
          <w:rFonts w:eastAsia="仿宋_GB2312"/>
          <w:color w:val="000000"/>
          <w:kern w:val="0"/>
          <w:sz w:val="32"/>
          <w:szCs w:val="32"/>
          <w:lang w:bidi="ar"/>
        </w:rPr>
      </w:pPr>
      <w:r>
        <w:rPr>
          <w:rFonts w:eastAsia="仿宋_GB2312"/>
          <w:color w:val="000000"/>
          <w:spacing w:val="8"/>
          <w:sz w:val="32"/>
          <w:szCs w:val="32"/>
        </w:rPr>
        <w:t>2、若单位信息有变更的，需及时修改系统资料信息，并上传《工商变更登记备案通知书》、企业银行基本户《开户许可证》（或已加盖单位公章及财务章的“基本存款账户信息”表）原件的彩色扫描件</w:t>
      </w:r>
      <w:r>
        <w:rPr>
          <w:rFonts w:eastAsia="仿宋_GB2312"/>
          <w:color w:val="000000"/>
          <w:kern w:val="0"/>
          <w:sz w:val="32"/>
          <w:szCs w:val="32"/>
          <w:lang w:bidi="ar"/>
        </w:rPr>
        <w:t xml:space="preserve">。 </w:t>
      </w:r>
    </w:p>
    <w:p>
      <w:pPr>
        <w:widowControl/>
        <w:spacing w:line="560" w:lineRule="exact"/>
        <w:ind w:firstLine="640" w:firstLineChars="200"/>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 xml:space="preserve">六、受理部门 </w:t>
      </w:r>
    </w:p>
    <w:p>
      <w:pPr>
        <w:widowControl/>
        <w:spacing w:line="560" w:lineRule="exact"/>
        <w:ind w:firstLine="672" w:firstLineChars="200"/>
        <w:rPr>
          <w:rFonts w:eastAsia="仿宋_GB2312"/>
          <w:color w:val="000000"/>
          <w:spacing w:val="8"/>
          <w:sz w:val="32"/>
          <w:szCs w:val="32"/>
        </w:rPr>
      </w:pPr>
      <w:r>
        <w:rPr>
          <w:rFonts w:eastAsia="仿宋_GB2312"/>
          <w:color w:val="000000"/>
          <w:spacing w:val="8"/>
          <w:sz w:val="32"/>
          <w:szCs w:val="32"/>
        </w:rPr>
        <w:t xml:space="preserve">广州开发区政策研究室“政策兑现”窗口（窗口地址：广州市黄埔区香雪三路 3 号广州开发区政务服务中心3楼 349 号窗口） </w:t>
      </w:r>
    </w:p>
    <w:p>
      <w:pPr>
        <w:widowControl/>
        <w:spacing w:line="560" w:lineRule="exact"/>
        <w:ind w:firstLine="672" w:firstLineChars="200"/>
        <w:rPr>
          <w:rFonts w:eastAsia="仿宋_GB2312"/>
          <w:color w:val="000000"/>
          <w:spacing w:val="8"/>
          <w:sz w:val="32"/>
          <w:szCs w:val="32"/>
        </w:rPr>
      </w:pPr>
      <w:r>
        <w:rPr>
          <w:rFonts w:eastAsia="仿宋_GB2312"/>
          <w:color w:val="000000"/>
          <w:spacing w:val="8"/>
          <w:sz w:val="32"/>
          <w:szCs w:val="32"/>
        </w:rPr>
        <w:t xml:space="preserve">联系电话：82114062      邮箱：zcdx@gdd.gov.cn </w:t>
      </w:r>
    </w:p>
    <w:p>
      <w:pPr>
        <w:widowControl/>
        <w:spacing w:line="560" w:lineRule="exact"/>
        <w:ind w:firstLine="640" w:firstLineChars="200"/>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 xml:space="preserve">七、业务主管部门 </w:t>
      </w:r>
    </w:p>
    <w:p>
      <w:pPr>
        <w:widowControl/>
        <w:spacing w:line="560" w:lineRule="exact"/>
        <w:ind w:firstLine="672" w:firstLineChars="200"/>
        <w:rPr>
          <w:rFonts w:eastAsia="仿宋_GB2312"/>
          <w:color w:val="000000"/>
          <w:spacing w:val="8"/>
          <w:sz w:val="32"/>
          <w:szCs w:val="32"/>
        </w:rPr>
      </w:pPr>
      <w:r>
        <w:rPr>
          <w:rFonts w:eastAsia="仿宋_GB2312"/>
          <w:color w:val="000000"/>
          <w:spacing w:val="8"/>
          <w:sz w:val="32"/>
          <w:szCs w:val="32"/>
        </w:rPr>
        <w:t>广州市黄埔区科学技术局（广州开发区科技创新局）</w:t>
      </w:r>
    </w:p>
    <w:p>
      <w:pPr>
        <w:widowControl/>
        <w:spacing w:line="560" w:lineRule="exact"/>
        <w:ind w:firstLine="672" w:firstLineChars="200"/>
        <w:rPr>
          <w:rFonts w:ascii="黑体" w:hAnsi="黑体" w:eastAsia="黑体" w:cs="黑体"/>
          <w:color w:val="000000"/>
          <w:kern w:val="0"/>
          <w:sz w:val="32"/>
          <w:szCs w:val="32"/>
          <w:lang w:bidi="ar"/>
        </w:rPr>
      </w:pPr>
      <w:r>
        <w:rPr>
          <w:rFonts w:eastAsia="仿宋_GB2312"/>
          <w:color w:val="000000"/>
          <w:spacing w:val="8"/>
          <w:sz w:val="32"/>
          <w:szCs w:val="32"/>
        </w:rPr>
        <w:t xml:space="preserve">联系电话：82111941 </w:t>
      </w:r>
    </w:p>
    <w:p>
      <w:pPr>
        <w:widowControl/>
        <w:spacing w:line="560" w:lineRule="exact"/>
        <w:ind w:firstLine="640" w:firstLineChars="200"/>
        <w:rPr>
          <w:rFonts w:eastAsia="仿宋_GB2312"/>
          <w:b/>
          <w:bCs/>
          <w:color w:val="000000"/>
          <w:kern w:val="0"/>
          <w:sz w:val="32"/>
          <w:szCs w:val="32"/>
          <w:lang w:bidi="ar"/>
        </w:rPr>
      </w:pPr>
      <w:r>
        <w:rPr>
          <w:rFonts w:hint="eastAsia" w:ascii="黑体" w:hAnsi="黑体" w:eastAsia="黑体" w:cs="黑体"/>
          <w:color w:val="000000"/>
          <w:kern w:val="0"/>
          <w:sz w:val="32"/>
          <w:szCs w:val="32"/>
          <w:lang w:bidi="ar"/>
        </w:rPr>
        <w:t>八、受理时间</w:t>
      </w:r>
      <w:r>
        <w:rPr>
          <w:rFonts w:eastAsia="仿宋_GB2312"/>
          <w:color w:val="000000"/>
          <w:kern w:val="0"/>
          <w:sz w:val="32"/>
          <w:szCs w:val="32"/>
          <w:lang w:bidi="ar"/>
        </w:rPr>
        <w:t xml:space="preserve"> </w:t>
      </w:r>
    </w:p>
    <w:p>
      <w:pPr>
        <w:widowControl/>
        <w:spacing w:line="560" w:lineRule="exact"/>
        <w:ind w:firstLine="672" w:firstLineChars="200"/>
        <w:rPr>
          <w:rFonts w:eastAsia="仿宋_GB2312"/>
          <w:color w:val="000000"/>
          <w:spacing w:val="8"/>
          <w:sz w:val="32"/>
          <w:szCs w:val="32"/>
        </w:rPr>
      </w:pPr>
      <w:r>
        <w:rPr>
          <w:rFonts w:eastAsia="仿宋_GB2312"/>
          <w:color w:val="000000"/>
          <w:spacing w:val="8"/>
          <w:sz w:val="32"/>
          <w:szCs w:val="32"/>
        </w:rPr>
        <w:t xml:space="preserve">周一至周五：上午：8:30-12:00    下午：1:30-5:00 </w:t>
      </w:r>
    </w:p>
    <w:p>
      <w:pPr>
        <w:widowControl/>
        <w:spacing w:line="560" w:lineRule="exact"/>
        <w:ind w:firstLine="672" w:firstLineChars="200"/>
        <w:rPr>
          <w:rFonts w:eastAsia="仿宋_GB2312"/>
          <w:color w:val="000000"/>
          <w:spacing w:val="8"/>
          <w:sz w:val="32"/>
          <w:szCs w:val="32"/>
        </w:rPr>
      </w:pPr>
      <w:r>
        <w:rPr>
          <w:rFonts w:eastAsia="仿宋_GB2312"/>
          <w:color w:val="000000"/>
          <w:spacing w:val="8"/>
          <w:sz w:val="32"/>
          <w:szCs w:val="32"/>
        </w:rPr>
        <w:t xml:space="preserve">（国家法定节假日按有关规定另行执行） </w:t>
      </w:r>
    </w:p>
    <w:p>
      <w:pPr>
        <w:widowControl/>
        <w:spacing w:line="560" w:lineRule="exact"/>
        <w:ind w:firstLine="640" w:firstLineChars="200"/>
        <w:rPr>
          <w:rFonts w:eastAsia="仿宋_GB2312"/>
          <w:color w:val="000000"/>
          <w:kern w:val="0"/>
          <w:sz w:val="32"/>
          <w:szCs w:val="32"/>
          <w:lang w:bidi="ar"/>
        </w:rPr>
      </w:pPr>
      <w:r>
        <w:rPr>
          <w:rFonts w:hint="eastAsia" w:ascii="黑体" w:hAnsi="黑体" w:eastAsia="黑体" w:cs="黑体"/>
          <w:color w:val="000000"/>
          <w:kern w:val="0"/>
          <w:sz w:val="32"/>
          <w:szCs w:val="32"/>
          <w:lang w:bidi="ar"/>
        </w:rPr>
        <w:t>九、办理时限</w:t>
      </w:r>
      <w:r>
        <w:rPr>
          <w:rFonts w:eastAsia="仿宋_GB2312"/>
          <w:color w:val="000000"/>
          <w:kern w:val="0"/>
          <w:sz w:val="32"/>
          <w:szCs w:val="32"/>
          <w:lang w:bidi="ar"/>
        </w:rPr>
        <w:t xml:space="preserve"> </w:t>
      </w:r>
    </w:p>
    <w:p>
      <w:pPr>
        <w:widowControl/>
        <w:spacing w:line="560" w:lineRule="exact"/>
        <w:ind w:firstLine="672" w:firstLineChars="200"/>
        <w:rPr>
          <w:rFonts w:eastAsia="仿宋_GB2312"/>
          <w:color w:val="000000"/>
          <w:spacing w:val="8"/>
          <w:sz w:val="32"/>
          <w:szCs w:val="32"/>
        </w:rPr>
      </w:pPr>
      <w:r>
        <w:rPr>
          <w:rFonts w:eastAsia="仿宋_GB2312"/>
          <w:color w:val="000000"/>
          <w:spacing w:val="8"/>
          <w:sz w:val="32"/>
          <w:szCs w:val="32"/>
        </w:rPr>
        <w:t>21 个工作日（形式审核时限：5 个工作日；实质审核时限：7个工作日；资金拨付时限：5+4 个工作日）</w:t>
      </w:r>
    </w:p>
    <w:p>
      <w:pPr>
        <w:widowControl/>
        <w:spacing w:line="560" w:lineRule="exact"/>
        <w:ind w:firstLine="672" w:firstLineChars="200"/>
        <w:rPr>
          <w:rFonts w:eastAsia="仿宋_GB2312"/>
          <w:color w:val="000000"/>
          <w:spacing w:val="8"/>
          <w:sz w:val="32"/>
          <w:szCs w:val="32"/>
        </w:rPr>
      </w:pPr>
      <w:r>
        <w:rPr>
          <w:rFonts w:eastAsia="仿宋_GB2312"/>
          <w:color w:val="000000"/>
          <w:spacing w:val="8"/>
          <w:sz w:val="32"/>
          <w:szCs w:val="32"/>
        </w:rPr>
        <w:t xml:space="preserve">（以上办理时限扣除法定节假日、公休日；扣除组织专家评审论证、公示所需的时间以及与上级部门业务信息系统等区外部门的业务信息系统核实所需的时间；其他需要扣除时限的特殊情况。） </w:t>
      </w:r>
    </w:p>
    <w:p>
      <w:pPr>
        <w:widowControl/>
        <w:spacing w:line="560" w:lineRule="exact"/>
        <w:ind w:firstLine="640" w:firstLineChars="200"/>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 xml:space="preserve">十、办理流程 </w:t>
      </w:r>
    </w:p>
    <w:p>
      <w:pPr>
        <w:widowControl/>
        <w:spacing w:line="560" w:lineRule="exact"/>
        <w:ind w:firstLine="672" w:firstLineChars="200"/>
        <w:rPr>
          <w:rFonts w:eastAsia="仿宋_GB2312"/>
          <w:color w:val="000000"/>
          <w:spacing w:val="8"/>
          <w:sz w:val="32"/>
          <w:szCs w:val="32"/>
        </w:rPr>
      </w:pPr>
      <w:r>
        <w:rPr>
          <w:rFonts w:eastAsia="仿宋_GB2312"/>
          <w:color w:val="000000"/>
          <w:spacing w:val="8"/>
          <w:sz w:val="32"/>
          <w:szCs w:val="32"/>
        </w:rPr>
        <w:t>（一）申请人访问 http://zcdx.gdd.gov.cn 登录广州市黄埔区 广州开发区政策兑现服务信息系统进行注册（已注册的省略此步骤）。申请人在政策兑现服务信息系统注册通过后，申请事项预审。“政策兑现”窗口对事项预审通过后，申请人可以在系统下载打印《广州开发区政策兑现事项材料清单》和《政策兑现事项申请表》，按照办事指南要求带齐纸质材料到“政策兑现”窗口递交，正式提出申请；“政策兑现”窗口经办人员对纸质材料进行初步审核后，予以收件。</w:t>
      </w:r>
    </w:p>
    <w:p>
      <w:pPr>
        <w:widowControl/>
        <w:spacing w:line="560" w:lineRule="exact"/>
        <w:ind w:firstLine="672" w:firstLineChars="200"/>
        <w:rPr>
          <w:rFonts w:eastAsia="仿宋_GB2312"/>
          <w:color w:val="000000"/>
          <w:spacing w:val="8"/>
          <w:sz w:val="32"/>
          <w:szCs w:val="32"/>
        </w:rPr>
      </w:pPr>
      <w:r>
        <w:rPr>
          <w:rFonts w:eastAsia="仿宋_GB2312"/>
          <w:color w:val="000000"/>
          <w:spacing w:val="8"/>
          <w:sz w:val="32"/>
          <w:szCs w:val="32"/>
        </w:rPr>
        <w:t>（二）对材料齐备无误的政策兑现申请，区政策研究室形式审核通过后，转送业务主管部门进行实质审核；对于形式审核未通过或需要补正申请材料的，5 个工作日内通知申请人。</w:t>
      </w:r>
    </w:p>
    <w:p>
      <w:pPr>
        <w:widowControl/>
        <w:spacing w:line="560" w:lineRule="exact"/>
        <w:ind w:firstLine="672" w:firstLineChars="200"/>
        <w:rPr>
          <w:rFonts w:eastAsia="仿宋_GB2312"/>
          <w:color w:val="000000"/>
          <w:spacing w:val="8"/>
          <w:sz w:val="32"/>
          <w:szCs w:val="32"/>
        </w:rPr>
      </w:pPr>
      <w:r>
        <w:rPr>
          <w:rFonts w:eastAsia="仿宋_GB2312"/>
          <w:color w:val="000000"/>
          <w:spacing w:val="8"/>
          <w:sz w:val="32"/>
          <w:szCs w:val="32"/>
        </w:rPr>
        <w:t>（三）业务主管部门审核通过后，出具批复文件并转交政策研究室“政策兑现”窗口。</w:t>
      </w:r>
    </w:p>
    <w:p>
      <w:pPr>
        <w:widowControl/>
        <w:spacing w:line="560" w:lineRule="exact"/>
        <w:ind w:firstLine="672" w:firstLineChars="200"/>
        <w:rPr>
          <w:rFonts w:eastAsia="仿宋_GB2312"/>
          <w:color w:val="000000"/>
          <w:spacing w:val="8"/>
          <w:sz w:val="32"/>
          <w:szCs w:val="32"/>
        </w:rPr>
      </w:pPr>
      <w:r>
        <w:rPr>
          <w:rFonts w:eastAsia="仿宋_GB2312"/>
          <w:color w:val="000000"/>
          <w:spacing w:val="8"/>
          <w:sz w:val="32"/>
          <w:szCs w:val="32"/>
        </w:rPr>
        <w:t>（四）实质审核通过后，申请人登录广州开发区政策兑现服务信息系统在线办理资金拨付申请。</w:t>
      </w:r>
    </w:p>
    <w:p>
      <w:pPr>
        <w:widowControl/>
        <w:spacing w:line="560" w:lineRule="exact"/>
        <w:ind w:firstLine="672" w:firstLineChars="200"/>
        <w:rPr>
          <w:rFonts w:eastAsia="仿宋_GB2312"/>
          <w:color w:val="000000"/>
          <w:spacing w:val="8"/>
          <w:sz w:val="32"/>
          <w:szCs w:val="32"/>
        </w:rPr>
      </w:pPr>
      <w:r>
        <w:rPr>
          <w:rFonts w:eastAsia="仿宋_GB2312"/>
          <w:color w:val="000000"/>
          <w:spacing w:val="8"/>
          <w:sz w:val="32"/>
          <w:szCs w:val="32"/>
        </w:rPr>
        <w:t>（五）业务主管部门收到区政策研究室转交的资金拨付资料后办理资金核拨手续。</w:t>
      </w:r>
    </w:p>
    <w:p>
      <w:pPr>
        <w:widowControl/>
        <w:spacing w:line="560" w:lineRule="exact"/>
        <w:ind w:firstLine="672" w:firstLineChars="200"/>
        <w:rPr>
          <w:rFonts w:ascii="仿宋_GB2312" w:hAnsi="仿宋_GB2312" w:eastAsia="仿宋_GB2312" w:cs="仿宋_GB2312"/>
          <w:color w:val="000000"/>
          <w:spacing w:val="8"/>
          <w:sz w:val="32"/>
          <w:szCs w:val="32"/>
        </w:rPr>
      </w:pPr>
      <w:r>
        <w:rPr>
          <w:rFonts w:eastAsia="仿宋_GB2312"/>
          <w:color w:val="000000"/>
          <w:spacing w:val="8"/>
          <w:sz w:val="32"/>
          <w:szCs w:val="32"/>
        </w:rPr>
        <w:t>（六）区财政国库集中支付中心办理资金拨付手续。</w:t>
      </w:r>
    </w:p>
    <w:p>
      <w:pPr>
        <w:widowControl/>
        <w:spacing w:line="560" w:lineRule="exact"/>
        <w:ind w:firstLine="672" w:firstLineChars="200"/>
        <w:rPr>
          <w:rFonts w:eastAsia="仿宋_GB2312"/>
          <w:color w:val="000000"/>
          <w:spacing w:val="8"/>
          <w:sz w:val="32"/>
          <w:szCs w:val="32"/>
        </w:rPr>
      </w:pPr>
    </w:p>
    <w:p>
      <w:pPr>
        <w:widowControl/>
        <w:adjustRightInd w:val="0"/>
        <w:snapToGrid w:val="0"/>
        <w:spacing w:line="560" w:lineRule="exact"/>
        <w:ind w:firstLine="672" w:firstLineChars="200"/>
        <w:rPr>
          <w:rFonts w:hint="eastAsia" w:eastAsia="仿宋_GB2312"/>
          <w:color w:val="000000"/>
          <w:spacing w:val="8"/>
          <w:sz w:val="32"/>
          <w:szCs w:val="32"/>
        </w:rPr>
      </w:pPr>
    </w:p>
    <w:p>
      <w:pPr>
        <w:spacing w:line="560" w:lineRule="exact"/>
        <w:ind w:leftChars="100" w:firstLine="0" w:firstLineChars="0"/>
        <w:jc w:val="center"/>
        <w:rPr>
          <w:rFonts w:hint="eastAsia" w:ascii="宋体" w:hAnsi="宋体"/>
          <w:b/>
          <w:bCs/>
          <w:sz w:val="44"/>
          <w:szCs w:val="44"/>
        </w:rPr>
      </w:pPr>
      <w:r>
        <w:rPr>
          <w:rFonts w:hint="eastAsia" w:eastAsia="仿宋_GB2312"/>
          <w:color w:val="000000"/>
          <w:spacing w:val="8"/>
          <w:sz w:val="32"/>
          <w:szCs w:val="32"/>
        </w:rPr>
        <w:br w:type="page"/>
      </w:r>
      <w:r>
        <w:rPr>
          <w:rFonts w:hint="eastAsia" w:ascii="宋体" w:hAnsi="宋体"/>
          <w:b/>
          <w:bCs/>
          <w:sz w:val="44"/>
          <w:szCs w:val="44"/>
        </w:rPr>
        <w:t>承诺书</w:t>
      </w:r>
    </w:p>
    <w:p>
      <w:pPr>
        <w:spacing w:line="560" w:lineRule="exact"/>
        <w:ind w:firstLine="883" w:firstLineChars="200"/>
        <w:jc w:val="center"/>
        <w:rPr>
          <w:rFonts w:hint="eastAsia" w:ascii="宋体" w:hAnsi="宋体"/>
          <w:b/>
          <w:bCs/>
          <w:sz w:val="44"/>
          <w:szCs w:val="44"/>
        </w:rPr>
      </w:pPr>
    </w:p>
    <w:p>
      <w:pPr>
        <w:widowControl/>
        <w:spacing w:line="540" w:lineRule="exact"/>
        <w:ind w:firstLine="640" w:firstLineChars="200"/>
        <w:rPr>
          <w:rFonts w:hint="eastAsia" w:eastAsia="仿宋_GB2312"/>
          <w:color w:val="000000"/>
          <w:spacing w:val="8"/>
          <w:sz w:val="32"/>
          <w:szCs w:val="32"/>
        </w:rPr>
      </w:pPr>
      <w:r>
        <w:rPr>
          <w:rFonts w:hint="eastAsia" w:ascii="仿宋" w:hAnsi="仿宋" w:eastAsia="仿宋"/>
          <w:sz w:val="32"/>
          <w:szCs w:val="32"/>
        </w:rPr>
        <w:t>我单位根据</w:t>
      </w:r>
      <w:r>
        <w:rPr>
          <w:rFonts w:hint="eastAsia" w:ascii="仿宋_GB2312" w:hAnsi="仿宋_GB2312" w:eastAsia="仿宋_GB2312" w:cs="仿宋_GB2312"/>
          <w:color w:val="000000"/>
          <w:sz w:val="32"/>
          <w:szCs w:val="22"/>
        </w:rPr>
        <w:t>《广州市黄埔区、广州开发区、广州高新区“暖企8条”》</w:t>
      </w:r>
      <w:r>
        <w:rPr>
          <w:rFonts w:hint="eastAsia" w:ascii="仿宋_GB2312" w:hAnsi="仿宋_GB2312" w:eastAsia="仿宋_GB2312" w:cs="仿宋_GB2312"/>
          <w:color w:val="000000"/>
          <w:spacing w:val="8"/>
          <w:sz w:val="32"/>
          <w:szCs w:val="32"/>
        </w:rPr>
        <w:t>（穗开管〔</w:t>
      </w:r>
      <w:r>
        <w:rPr>
          <w:rFonts w:ascii="仿宋_GB2312" w:hAnsi="仿宋_GB2312" w:eastAsia="仿宋_GB2312" w:cs="仿宋_GB2312"/>
          <w:color w:val="000000"/>
          <w:spacing w:val="8"/>
          <w:sz w:val="32"/>
          <w:szCs w:val="32"/>
        </w:rPr>
        <w:t>20</w:t>
      </w:r>
      <w:r>
        <w:rPr>
          <w:rFonts w:hint="eastAsia" w:ascii="仿宋_GB2312" w:hAnsi="仿宋_GB2312" w:eastAsia="仿宋_GB2312" w:cs="仿宋_GB2312"/>
          <w:color w:val="000000"/>
          <w:spacing w:val="8"/>
          <w:sz w:val="32"/>
          <w:szCs w:val="32"/>
        </w:rPr>
        <w:t>20〕1号）</w:t>
      </w:r>
      <w:r>
        <w:rPr>
          <w:rFonts w:hint="eastAsia" w:ascii="仿宋" w:hAnsi="仿宋" w:eastAsia="仿宋"/>
          <w:sz w:val="32"/>
          <w:szCs w:val="32"/>
        </w:rPr>
        <w:t>以及相关办事指南，自愿申请相关补助（含奖励、扶助等）。因办事指南规定：</w:t>
      </w:r>
      <w:r>
        <w:rPr>
          <w:rFonts w:hint="eastAsia" w:eastAsia="仿宋_GB2312"/>
          <w:color w:val="000000"/>
          <w:spacing w:val="8"/>
          <w:sz w:val="32"/>
          <w:szCs w:val="32"/>
        </w:rPr>
        <w:t>工商注册地、税务征管关系及统计关系在黄埔区、广州开发区及其受托管理和下辖园区范围内，在区内实际经营，有健全的财务制度、具有独立法人资格、实行独立核算且承诺10 年内不迁离注册及办公地址、不改变在本区的纳税义务、不减少注册资本）的企业和机构，若被扶持企业或机构违反承诺，将追回已经发放的扶持金。故此，本单位做出以下承诺：</w:t>
      </w:r>
    </w:p>
    <w:p>
      <w:pPr>
        <w:widowControl/>
        <w:spacing w:line="540" w:lineRule="exact"/>
        <w:ind w:firstLine="672" w:firstLineChars="200"/>
        <w:rPr>
          <w:rFonts w:hint="eastAsia" w:eastAsia="仿宋_GB2312"/>
          <w:color w:val="000000"/>
          <w:spacing w:val="8"/>
          <w:sz w:val="32"/>
          <w:szCs w:val="32"/>
        </w:rPr>
      </w:pPr>
      <w:r>
        <w:rPr>
          <w:rFonts w:hint="eastAsia" w:eastAsia="仿宋_GB2312"/>
          <w:color w:val="000000"/>
          <w:spacing w:val="8"/>
          <w:sz w:val="32"/>
          <w:szCs w:val="32"/>
        </w:rPr>
        <w:t>本单位承诺10年内（即从《广州市黄埔区 广州开发区 广州高新区“暖企8条》公告之日2020年2月04日起算至2030年2月03日）：不迁离注册及办公地址；不改变在本区的纳税义务；不减少注册资本。</w:t>
      </w:r>
    </w:p>
    <w:p>
      <w:pPr>
        <w:widowControl/>
        <w:spacing w:line="540" w:lineRule="exact"/>
        <w:ind w:firstLine="672" w:firstLineChars="200"/>
        <w:rPr>
          <w:rFonts w:hint="eastAsia" w:eastAsia="仿宋_GB2312"/>
          <w:color w:val="000000"/>
          <w:spacing w:val="8"/>
          <w:sz w:val="32"/>
          <w:szCs w:val="32"/>
        </w:rPr>
      </w:pPr>
      <w:r>
        <w:rPr>
          <w:rFonts w:hint="eastAsia" w:eastAsia="仿宋_GB2312"/>
          <w:color w:val="000000"/>
          <w:spacing w:val="8"/>
          <w:sz w:val="32"/>
          <w:szCs w:val="32"/>
        </w:rPr>
        <w:t>若本单位违反上述承诺之一的，本单位将在一个月内主动退回政府发放的全部扶持金。逾期未归还的，本单位、法定代表人自愿按照相关法律法规、地方性规章制度等承担法律责任。</w:t>
      </w:r>
    </w:p>
    <w:p>
      <w:pPr>
        <w:widowControl/>
        <w:spacing w:line="560" w:lineRule="exact"/>
        <w:ind w:firstLine="672" w:firstLineChars="200"/>
        <w:rPr>
          <w:rFonts w:hint="eastAsia" w:eastAsia="仿宋_GB2312"/>
          <w:color w:val="000000"/>
          <w:spacing w:val="8"/>
          <w:sz w:val="32"/>
          <w:szCs w:val="32"/>
        </w:rPr>
      </w:pPr>
      <w:r>
        <w:rPr>
          <w:rFonts w:hint="eastAsia" w:eastAsia="仿宋_GB2312"/>
          <w:color w:val="000000"/>
          <w:spacing w:val="8"/>
          <w:sz w:val="32"/>
          <w:szCs w:val="32"/>
        </w:rPr>
        <w:t>特此承诺！</w:t>
      </w:r>
    </w:p>
    <w:p>
      <w:pPr>
        <w:widowControl/>
        <w:spacing w:line="560" w:lineRule="exact"/>
        <w:ind w:firstLine="672" w:firstLineChars="200"/>
        <w:rPr>
          <w:rFonts w:hint="eastAsia" w:eastAsia="仿宋_GB2312"/>
          <w:color w:val="000000"/>
          <w:spacing w:val="8"/>
          <w:sz w:val="32"/>
          <w:szCs w:val="32"/>
        </w:rPr>
      </w:pPr>
    </w:p>
    <w:p>
      <w:pPr>
        <w:widowControl/>
        <w:spacing w:line="560" w:lineRule="exact"/>
        <w:rPr>
          <w:rFonts w:hint="eastAsia" w:eastAsia="仿宋_GB2312"/>
          <w:color w:val="000000"/>
          <w:spacing w:val="8"/>
          <w:sz w:val="32"/>
          <w:szCs w:val="32"/>
        </w:rPr>
      </w:pPr>
      <w:r>
        <w:rPr>
          <w:rFonts w:hint="eastAsia" w:eastAsia="仿宋_GB2312"/>
          <w:color w:val="000000"/>
          <w:spacing w:val="8"/>
          <w:sz w:val="32"/>
          <w:szCs w:val="32"/>
        </w:rPr>
        <w:t>单位名称（公章）：           法人代表签字：</w:t>
      </w:r>
    </w:p>
    <w:p>
      <w:pPr>
        <w:widowControl/>
        <w:spacing w:line="560" w:lineRule="exact"/>
        <w:rPr>
          <w:rFonts w:hint="eastAsia" w:eastAsia="仿宋_GB2312"/>
          <w:color w:val="000000"/>
          <w:spacing w:val="8"/>
          <w:sz w:val="32"/>
          <w:szCs w:val="32"/>
        </w:rPr>
      </w:pPr>
      <w:r>
        <w:rPr>
          <w:rFonts w:hint="eastAsia" w:eastAsia="仿宋_GB2312"/>
          <w:color w:val="000000"/>
          <w:spacing w:val="8"/>
          <w:sz w:val="32"/>
          <w:szCs w:val="32"/>
        </w:rPr>
        <w:t>日期：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D28D0"/>
    <w:rsid w:val="46FD2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annotation reference"/>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7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2020-08-06T06:54:00Z</dcterms:created>
  <dc:creator>付水香</dc:creator>
  <cp:lastModifiedBy>付水香</cp:lastModifiedBy>
  <dcterms:modified xsi:type="dcterms:W3CDTF">2020-08-06T06:56:20Z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