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东莞市科技企业孵化器申报要求</w:t>
      </w:r>
    </w:p>
    <w:p>
      <w:pPr>
        <w:spacing w:line="580" w:lineRule="exact"/>
      </w:pPr>
    </w:p>
    <w:p>
      <w:pPr>
        <w:spacing w:line="58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黑体" w:hAnsi="黑体" w:eastAsia="黑体" w:cs="Times New Roman"/>
          <w:sz w:val="32"/>
          <w:szCs w:val="32"/>
        </w:rPr>
        <w:t xml:space="preserve"> 一、</w:t>
      </w:r>
      <w:r>
        <w:rPr>
          <w:rFonts w:hint="eastAsia" w:ascii="黑体" w:hAnsi="黑体" w:eastAsia="黑体" w:cs="Times New Roman"/>
          <w:sz w:val="32"/>
          <w:szCs w:val="32"/>
        </w:rPr>
        <w:t>科技企业孵化器</w:t>
      </w:r>
      <w:r>
        <w:rPr>
          <w:rFonts w:ascii="黑体" w:hAnsi="黑体" w:eastAsia="黑体" w:cs="Times New Roman"/>
          <w:sz w:val="32"/>
          <w:szCs w:val="32"/>
        </w:rPr>
        <w:t>申报条件</w:t>
      </w:r>
    </w:p>
    <w:p>
      <w:pPr>
        <w:spacing w:line="58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认定市级孵化器的单位必须符合以下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八有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条件：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（一）有主体资格。应为东莞市内注册的独立法人，实际注册且运营时间满1年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已进行登记备案。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（二）有孵化场地。可自主支配的孵化场地面积不低于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000平方米（属租赁场地的，应保证自申请之日起5年以上有效租期），在孵企业使用面积（含公共服务场地）不低于总面积的60%。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共服务场地是指科技企业孵化载体提供给入驻企业（团队）共享的活动场所，包括公共接待区、展示区、会议室、休闲活动区、专业设备区等配套服务场地。公共服务设施包括免费或低成本的互联网接入、公共软件、共享办公设施等基础办公条件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（三）有投资案例。孵化器自有种子资金或合作的孵化资金规模不低于200万元人民币，并有不少于1个资金使用案例。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（四）有管理团队。配有专职的运营管理团队，专业孵化服务人员占机构总人数的60%以上，并至少聘任2名创业导师。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专业孵化服务人员是指具有创业、投融资、企业管理、知识产权运营等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经验或经过创业服务相关培训的孵化器专职工作人员；创业导师是指接受科技部门、行业协会或孵化器聘任，能对创业企业、创业者提供专业化、实践性辅导服务的企业家、投资专家、管理咨询专家。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（五）有服务平台。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建有开放式的线上服务平台，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能够提供技术转移、科技金融、创业辅导、资源链接、国际合作等方面的创业服务，签约科技服务机构不低于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家。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（六）有知识产权。在孵企业中已申请知识产权的企业占在孵企业总数比例不低于30%或拥有有效知识产权的企业占比不低于20%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（七）有在孵企业。在孵企业数量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不少于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家。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（八）有毕业企业。累计毕业企业应达到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家（含）以上。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其中，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同一产业领域从事研发、生产的企业占在孵企业总数的75%以上，且提供细分产业的精准孵化服务，拥有可自主支配的公共服务平台，能够提供研究开发、检验检测、小试中试等专业技术服务的可按专业孵化器进行认定管理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孵化器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具备面向国外、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港澳台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创业团队和科技成果转化的专业孵化服务能力；与国外及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港澳台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的大学、科研机构、商会、协会或企业等机构建立良好的合作关系；已申请知识产权的国外、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港澳台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在孵企业（团队）总数不少于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个；获得投融资的国外、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港澳台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在孵企业（团队）数量不少于1个；举办面向国外、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港澳台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创新创业人员的交流活动一年不少于2场次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条件的可按照国际化、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港澳台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科技企业孵化器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众创空间进行认定管理。国外、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港澳台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在孵企业（团队）的股东、实际控制人或带头人须为国外、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港澳台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创业者。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二、在孵企业条件要求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孵化器的在孵企业是指具备以下条件的企业：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（一）主要从事新技术、新产品的研发、生产和服务，应满足科技型中小企业相关要求。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（二）企业注册地和主要研发、办公场所须在本孵化器场地内，入驻时成立时间不超过24个月。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（三）孵化时限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不超过48个月。技术领域为生物医药、现代农业、集成电路的企业，孵化时限不超过60个月。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三、毕业企业条件要求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入驻孵化器的毕业企业是指具备以下条件中至少一条的企业：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（一）经国家备案通过的高新技术企业。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（二）纳入广东省高新技术企业培育入库。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（三）经国家备案通过的科技型中小企业。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（四）累计获得天使投资或风险投资超过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0万元。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（五）连续2年营业收入累计超过300万元。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（六）被兼并、收购或在国内外资本市场挂牌、上市。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450"/>
    <w:rsid w:val="00293450"/>
    <w:rsid w:val="003218D7"/>
    <w:rsid w:val="003704DF"/>
    <w:rsid w:val="003744C9"/>
    <w:rsid w:val="00482A36"/>
    <w:rsid w:val="00500EBA"/>
    <w:rsid w:val="00501F47"/>
    <w:rsid w:val="00582887"/>
    <w:rsid w:val="00605B52"/>
    <w:rsid w:val="006F53E2"/>
    <w:rsid w:val="008111A5"/>
    <w:rsid w:val="00A8647C"/>
    <w:rsid w:val="00A96389"/>
    <w:rsid w:val="00C44432"/>
    <w:rsid w:val="00C91BD2"/>
    <w:rsid w:val="00F052E4"/>
    <w:rsid w:val="00F63090"/>
    <w:rsid w:val="2794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168</Words>
  <Characters>958</Characters>
  <Lines>7</Lines>
  <Paragraphs>2</Paragraphs>
  <TotalTime>0</TotalTime>
  <ScaleCrop>false</ScaleCrop>
  <LinksUpToDate>false</LinksUpToDate>
  <CharactersWithSpaces>1124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2019-03-13T00:56:00Z</dcterms:created>
  <dc:creator>吴燕婷</dc:creator>
  <cp:lastModifiedBy>Administrator</cp:lastModifiedBy>
  <dcterms:modified xsi:type="dcterms:W3CDTF">2020-06-02T07:04:15Z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