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ind w:leftChars="0"/>
        <w:rPr>
          <w:rFonts w:hint="eastAsia"/>
        </w:rPr>
      </w:pPr>
      <w:bookmarkStart w:id="0" w:name="_Toc2066"/>
      <w:r>
        <w:rPr>
          <w:rFonts w:hint="eastAsia"/>
          <w:lang w:eastAsia="zh-CN"/>
        </w:rPr>
        <w:t>四、</w:t>
      </w:r>
      <w:r>
        <w:rPr>
          <w:rFonts w:hint="eastAsia"/>
        </w:rPr>
        <w:t>政策申报审核（科室）</w:t>
      </w:r>
      <w:bookmarkEnd w:id="0"/>
    </w:p>
    <w:p>
      <w:pPr>
        <w:pStyle w:val="3"/>
        <w:numPr>
          <w:ilvl w:val="0"/>
          <w:numId w:val="2"/>
        </w:numPr>
        <w:rPr>
          <w:rFonts w:hint="eastAsia"/>
        </w:rPr>
      </w:pPr>
      <w:bookmarkStart w:id="1" w:name="_Toc498528881"/>
      <w:bookmarkStart w:id="2" w:name="_Toc498529179"/>
      <w:bookmarkStart w:id="3" w:name="_Toc498529338"/>
      <w:bookmarkStart w:id="4" w:name="_Toc17293"/>
      <w:r>
        <w:rPr>
          <w:rFonts w:hint="eastAsia"/>
        </w:rPr>
        <w:t>项目申报审核</w:t>
      </w:r>
      <w:bookmarkEnd w:id="1"/>
      <w:bookmarkEnd w:id="2"/>
      <w:bookmarkEnd w:id="3"/>
      <w:bookmarkEnd w:id="4"/>
    </w:p>
    <w:p>
      <w:pPr>
        <w:numPr>
          <w:ilvl w:val="0"/>
          <w:numId w:val="3"/>
        </w:numPr>
        <w:ind w:left="0" w:firstLine="420" w:firstLineChars="0"/>
        <w:rPr>
          <w:rFonts w:hint="eastAsia"/>
        </w:rPr>
      </w:pPr>
      <w:r>
        <w:rPr>
          <w:rFonts w:hint="eastAsia"/>
        </w:rPr>
        <w:t>菜单区点击【工作台】，选择【未办理</w:t>
      </w:r>
      <w:r>
        <w:t>的事项</w:t>
      </w:r>
      <w:r>
        <w:rPr>
          <w:rFonts w:hint="eastAsia"/>
        </w:rPr>
        <w:t>】，双击需审核的项目，进入审核界面，在系统主界面待办列表里双击项目，也可进入审核界面。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4310" cy="24942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firstLine="480"/>
        <w:rPr>
          <w:rFonts w:hint="eastAsia"/>
        </w:rPr>
      </w:pPr>
      <w:r>
        <w:rPr>
          <w:rFonts w:hint="eastAsia"/>
        </w:rPr>
        <w:t>审核基本信息、申报材料，材料附件可下载或在线预览审核，审核完后，点击材料批量审核，批量填写审批状态。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69865" cy="2494280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firstLine="480"/>
        <w:rPr>
          <w:rFonts w:hint="eastAsia"/>
        </w:rPr>
      </w:pPr>
      <w:r>
        <w:rPr>
          <w:rFonts w:hint="eastAsia"/>
        </w:rPr>
        <w:t>填写办理意见，可上传附件，点击【提交】，提交至下一办理环节。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80660" cy="2503805"/>
            <wp:effectExtent l="0" t="0" r="1524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firstLine="480"/>
        <w:rPr>
          <w:rFonts w:hint="eastAsia"/>
        </w:rPr>
      </w:pPr>
      <w:r>
        <w:rPr>
          <w:rFonts w:hint="eastAsia"/>
        </w:rPr>
        <w:t>下一环节有多个办理人员的，需要点击办理人栏，在弹出的选择办理人页面，点击选择下一环节办理人员，已选用户栏显示该用户后，点击【选择】，然后再点击【提交】。</w:t>
      </w:r>
    </w:p>
    <w:p>
      <w:pPr>
        <w:numPr>
          <w:ilvl w:val="0"/>
          <w:numId w:val="3"/>
        </w:numPr>
        <w:ind w:left="0" w:firstLine="480"/>
        <w:rPr>
          <w:rFonts w:hint="eastAsia"/>
        </w:rPr>
      </w:pPr>
      <w:r>
        <w:rPr>
          <w:rFonts w:hint="eastAsia"/>
        </w:rPr>
        <w:t>下达经费环节，填写拨款金额，再点击【提交】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8120" cy="2498090"/>
            <wp:effectExtent l="0" t="0" r="1778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hint="eastAsia"/>
        </w:rPr>
      </w:pPr>
      <w:bookmarkStart w:id="5" w:name="_Toc21618"/>
      <w:bookmarkStart w:id="6" w:name="_Toc7256"/>
      <w:r>
        <w:rPr>
          <w:rFonts w:hint="eastAsia"/>
        </w:rPr>
        <w:t>批量审核</w:t>
      </w:r>
      <w:bookmarkEnd w:id="5"/>
      <w:bookmarkEnd w:id="6"/>
    </w:p>
    <w:p>
      <w:pPr>
        <w:ind w:left="420" w:firstLine="0" w:firstLineChars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线下审核环节，同一项目名的项目，可以批量审核。</w:t>
      </w:r>
    </w:p>
    <w:p>
      <w:pPr>
        <w:numPr>
          <w:ilvl w:val="0"/>
          <w:numId w:val="4"/>
        </w:numPr>
        <w:ind w:left="0" w:firstLine="42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菜单区点击【未办理</w:t>
      </w:r>
      <w:r>
        <w:rPr>
          <w:sz w:val="21"/>
          <w:szCs w:val="21"/>
        </w:rPr>
        <w:t>事项</w:t>
      </w:r>
      <w:r>
        <w:rPr>
          <w:rFonts w:hint="eastAsia"/>
          <w:sz w:val="21"/>
          <w:szCs w:val="21"/>
        </w:rPr>
        <w:t>】选择需要批量审核的项目，点击【批量审核】</w:t>
      </w:r>
    </w:p>
    <w:p>
      <w:pPr>
        <w:ind w:firstLine="0" w:firstLineChars="0"/>
        <w:rPr>
          <w:rFonts w:hint="eastAsia"/>
          <w:sz w:val="21"/>
          <w:szCs w:val="21"/>
        </w:rPr>
      </w:pPr>
      <w:r>
        <w:drawing>
          <wp:inline distT="0" distB="0" distL="114300" distR="114300">
            <wp:extent cx="5269865" cy="2498090"/>
            <wp:effectExtent l="0" t="0" r="698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firstLine="42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填写办理意见，可上传附件，点击【审核】，发送至下一办理环节。</w:t>
      </w:r>
    </w:p>
    <w:p>
      <w:pPr>
        <w:ind w:firstLine="0" w:firstLineChars="0"/>
        <w:rPr>
          <w:rFonts w:hint="eastAsia"/>
          <w:sz w:val="21"/>
          <w:szCs w:val="21"/>
        </w:rPr>
      </w:pPr>
      <w:r>
        <w:drawing>
          <wp:inline distT="0" distB="0" distL="114300" distR="114300">
            <wp:extent cx="5269865" cy="2482215"/>
            <wp:effectExtent l="0" t="0" r="698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</w:p>
    <w:p>
      <w:pPr>
        <w:pStyle w:val="2"/>
        <w:numPr>
          <w:ilvl w:val="0"/>
          <w:numId w:val="0"/>
        </w:numPr>
        <w:ind w:left="113" w:leftChars="0"/>
        <w:rPr>
          <w:rFonts w:hint="eastAsia"/>
        </w:rPr>
      </w:pPr>
      <w:bookmarkStart w:id="7" w:name="_Toc498528882"/>
      <w:bookmarkStart w:id="8" w:name="_Toc498529180"/>
      <w:bookmarkStart w:id="9" w:name="_Toc498529339"/>
      <w:bookmarkStart w:id="10" w:name="_Toc28016"/>
      <w:r>
        <w:rPr>
          <w:rFonts w:hint="eastAsia"/>
          <w:lang w:eastAsia="zh-CN"/>
        </w:rPr>
        <w:t>五、</w:t>
      </w:r>
      <w:r>
        <w:rPr>
          <w:rFonts w:hint="eastAsia"/>
        </w:rPr>
        <w:t>工作台</w:t>
      </w:r>
      <w:bookmarkEnd w:id="7"/>
      <w:bookmarkEnd w:id="8"/>
      <w:bookmarkEnd w:id="9"/>
      <w:bookmarkEnd w:id="10"/>
    </w:p>
    <w:p>
      <w:pPr>
        <w:pStyle w:val="3"/>
        <w:numPr>
          <w:ilvl w:val="0"/>
          <w:numId w:val="5"/>
        </w:numPr>
        <w:rPr>
          <w:rFonts w:hint="eastAsia"/>
        </w:rPr>
      </w:pPr>
      <w:bookmarkStart w:id="11" w:name="_Toc498529181"/>
      <w:bookmarkStart w:id="12" w:name="_Toc498529340"/>
      <w:bookmarkStart w:id="13" w:name="_Toc12337"/>
      <w:bookmarkStart w:id="14" w:name="_Toc498528883"/>
      <w:r>
        <w:rPr>
          <w:rFonts w:hint="eastAsia"/>
        </w:rPr>
        <w:t>工作台</w:t>
      </w:r>
      <w:bookmarkEnd w:id="11"/>
      <w:bookmarkEnd w:id="12"/>
      <w:bookmarkEnd w:id="13"/>
      <w:bookmarkEnd w:id="14"/>
    </w:p>
    <w:p>
      <w:pPr>
        <w:ind w:firstLine="480"/>
        <w:rPr>
          <w:rFonts w:hint="eastAsia"/>
        </w:rPr>
      </w:pPr>
      <w:r>
        <w:rPr>
          <w:rFonts w:hint="eastAsia"/>
        </w:rPr>
        <w:t>工作台作为部分功能快捷展示和操作入口，分为待办事项、已办事项和申报库3个部分。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5580" cy="2236470"/>
            <wp:effectExtent l="0" t="0" r="127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1248" w:firstLineChars="0"/>
        <w:rPr>
          <w:rFonts w:hint="eastAsia"/>
        </w:rPr>
      </w:pPr>
      <w:r>
        <w:rPr>
          <w:rFonts w:hint="eastAsia"/>
        </w:rPr>
        <w:t>未</w:t>
      </w:r>
      <w:r>
        <w:t>办理</w:t>
      </w:r>
      <w:r>
        <w:rPr>
          <w:rFonts w:hint="eastAsia"/>
        </w:rPr>
        <w:t>的事项：需要处理的事项，如被退回的申请；</w:t>
      </w:r>
    </w:p>
    <w:p>
      <w:pPr>
        <w:numPr>
          <w:ilvl w:val="0"/>
          <w:numId w:val="6"/>
        </w:numPr>
        <w:ind w:left="1248" w:firstLineChars="0"/>
        <w:rPr>
          <w:rFonts w:hint="eastAsia"/>
        </w:rPr>
      </w:pPr>
      <w:r>
        <w:rPr>
          <w:rFonts w:hint="eastAsia"/>
        </w:rPr>
        <w:t>已办理</w:t>
      </w:r>
      <w:r>
        <w:t>的</w:t>
      </w:r>
      <w:r>
        <w:rPr>
          <w:rFonts w:hint="eastAsia"/>
        </w:rPr>
        <w:t>事项：已经处理过的事项，可以查看历史信息；</w:t>
      </w:r>
    </w:p>
    <w:p>
      <w:pPr>
        <w:numPr>
          <w:ilvl w:val="0"/>
          <w:numId w:val="6"/>
        </w:numPr>
        <w:ind w:left="1248" w:firstLineChars="0"/>
      </w:pPr>
      <w:r>
        <w:rPr>
          <w:rFonts w:hint="eastAsia"/>
        </w:rPr>
        <w:t>天英汇</w:t>
      </w:r>
      <w:r>
        <w:t>登记</w:t>
      </w:r>
      <w:r>
        <w:rPr>
          <w:rFonts w:hint="eastAsia"/>
        </w:rPr>
        <w:t>项目</w:t>
      </w:r>
      <w:r>
        <w:t>库</w:t>
      </w:r>
      <w:r>
        <w:rPr>
          <w:rFonts w:hint="eastAsia"/>
        </w:rPr>
        <w:t>：天英汇项目</w:t>
      </w:r>
      <w:r>
        <w:t>登记</w:t>
      </w:r>
      <w:r>
        <w:rPr>
          <w:rFonts w:hint="eastAsia"/>
        </w:rPr>
        <w:t>项目</w:t>
      </w:r>
      <w:r>
        <w:t>库</w:t>
      </w:r>
      <w:r>
        <w:rPr>
          <w:rFonts w:hint="eastAsia"/>
        </w:rPr>
        <w:t>。</w:t>
      </w:r>
    </w:p>
    <w:p>
      <w:pPr>
        <w:pStyle w:val="3"/>
        <w:numPr>
          <w:ilvl w:val="0"/>
          <w:numId w:val="5"/>
        </w:numPr>
        <w:rPr>
          <w:rFonts w:hint="eastAsia"/>
        </w:rPr>
      </w:pPr>
      <w:bookmarkStart w:id="15" w:name="_Toc498529341"/>
      <w:bookmarkStart w:id="16" w:name="_Toc498529182"/>
      <w:bookmarkStart w:id="17" w:name="_Toc498528884"/>
      <w:bookmarkStart w:id="18" w:name="_Toc498596118"/>
      <w:bookmarkStart w:id="19" w:name="_Toc11392"/>
      <w:r>
        <w:rPr>
          <w:rFonts w:hint="eastAsia"/>
        </w:rPr>
        <w:t>草稿箱</w:t>
      </w:r>
      <w:bookmarkEnd w:id="15"/>
      <w:bookmarkEnd w:id="16"/>
      <w:bookmarkEnd w:id="17"/>
      <w:bookmarkEnd w:id="18"/>
      <w:r>
        <w:rPr>
          <w:rFonts w:hint="eastAsia"/>
        </w:rPr>
        <w:t>（企业）</w:t>
      </w:r>
      <w:bookmarkEnd w:id="19"/>
    </w:p>
    <w:p>
      <w:pPr>
        <w:ind w:firstLine="480"/>
        <w:rPr>
          <w:rFonts w:hint="eastAsia"/>
        </w:rPr>
      </w:pPr>
      <w:r>
        <w:rPr>
          <w:rFonts w:hint="eastAsia"/>
        </w:rPr>
        <w:t>所有暂存的申请信息，选择信息，点击【修改】可修改继续提交，点击【删除】可删除草稿重新申请。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68595" cy="2210435"/>
            <wp:effectExtent l="0" t="0" r="825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hint="eastAsia"/>
        </w:rPr>
      </w:pPr>
      <w:bookmarkStart w:id="20" w:name="_Toc30157"/>
      <w:r>
        <w:rPr>
          <w:rFonts w:hint="eastAsia"/>
        </w:rPr>
        <w:t>未办理的</w:t>
      </w:r>
      <w:r>
        <w:t>事项</w:t>
      </w:r>
      <w:bookmarkEnd w:id="20"/>
    </w:p>
    <w:p>
      <w:pPr>
        <w:ind w:firstLine="480"/>
        <w:rPr>
          <w:rFonts w:hint="eastAsia"/>
        </w:rPr>
      </w:pPr>
      <w:r>
        <w:rPr>
          <w:rFonts w:hint="eastAsia"/>
        </w:rPr>
        <w:t>需要处理的事项，可输入项目名、当前环节，点击【查询】筛选事项。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8120" cy="2204085"/>
            <wp:effectExtent l="0" t="0" r="1778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hint="eastAsia"/>
        </w:rPr>
      </w:pPr>
      <w:bookmarkStart w:id="21" w:name="_Toc31594"/>
      <w:r>
        <w:rPr>
          <w:rFonts w:hint="eastAsia"/>
        </w:rPr>
        <w:t>已办理</w:t>
      </w:r>
      <w:r>
        <w:t>的事项</w:t>
      </w:r>
      <w:bookmarkEnd w:id="21"/>
    </w:p>
    <w:p>
      <w:pPr>
        <w:ind w:firstLine="480"/>
        <w:rPr>
          <w:rFonts w:hint="eastAsia"/>
        </w:rPr>
      </w:pPr>
      <w:r>
        <w:rPr>
          <w:rFonts w:hint="eastAsia"/>
        </w:rPr>
        <w:t>已经处理过的事项，双击事项，可查看申请信息、环节信息。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8120" cy="2223135"/>
            <wp:effectExtent l="0" t="0" r="1778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hint="eastAsia"/>
        </w:rPr>
      </w:pPr>
      <w:bookmarkStart w:id="22" w:name="_Toc12662"/>
      <w:r>
        <w:rPr>
          <w:rFonts w:hint="eastAsia"/>
        </w:rPr>
        <w:t>公告管理（科室）</w:t>
      </w:r>
      <w:bookmarkEnd w:id="22"/>
    </w:p>
    <w:p>
      <w:pPr>
        <w:ind w:firstLine="480"/>
        <w:rPr>
          <w:rFonts w:hint="eastAsia"/>
        </w:rPr>
      </w:pPr>
      <w:r>
        <w:rPr>
          <w:rFonts w:hint="eastAsia"/>
        </w:rPr>
        <w:t>管理系统登录首页公告信息页面。</w:t>
      </w:r>
    </w:p>
    <w:p>
      <w:pPr>
        <w:numPr>
          <w:ilvl w:val="0"/>
          <w:numId w:val="7"/>
        </w:numPr>
        <w:ind w:left="0" w:firstLine="480"/>
        <w:rPr>
          <w:rFonts w:hint="eastAsia"/>
        </w:rPr>
      </w:pPr>
      <w:r>
        <w:rPr>
          <w:rFonts w:hint="eastAsia"/>
        </w:rPr>
        <w:t>点击【新增】，进入新增公告页面，填写公告信息，上传附件，点击【提交】，新增公告。选择公告，点击【修改】修改公告，点击【删除】删除公告。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4310" cy="15386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8595" cy="2433320"/>
            <wp:effectExtent l="0" t="0" r="825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numPr>
          <w:ilvl w:val="0"/>
          <w:numId w:val="7"/>
        </w:numPr>
        <w:ind w:left="0" w:firstLine="480"/>
        <w:rPr>
          <w:rFonts w:hint="eastAsia"/>
        </w:rPr>
      </w:pPr>
      <w:r>
        <w:rPr>
          <w:rFonts w:hint="eastAsia"/>
        </w:rPr>
        <w:t>公告管理里的公告都在系统登录首页公告信息页面显示。</w:t>
      </w:r>
    </w:p>
    <w:p>
      <w:pPr>
        <w:ind w:firstLine="0" w:firstLineChars="0"/>
      </w:pPr>
      <w:r>
        <w:drawing>
          <wp:inline distT="0" distB="0" distL="114300" distR="114300">
            <wp:extent cx="5269865" cy="3155950"/>
            <wp:effectExtent l="0" t="0" r="698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</w:rPr>
      </w:pPr>
      <w:bookmarkStart w:id="23" w:name="_Toc498529185"/>
      <w:bookmarkStart w:id="24" w:name="_Toc498528887"/>
      <w:bookmarkStart w:id="25" w:name="_Toc498529344"/>
      <w:bookmarkStart w:id="26" w:name="_Toc498596121"/>
      <w:bookmarkStart w:id="27" w:name="_Toc14423"/>
      <w:r>
        <w:rPr>
          <w:rFonts w:hint="eastAsia"/>
          <w:lang w:eastAsia="zh-CN"/>
        </w:rPr>
        <w:t>六、</w:t>
      </w:r>
      <w:r>
        <w:rPr>
          <w:rFonts w:hint="eastAsia"/>
        </w:rPr>
        <w:t>收藏夹</w:t>
      </w:r>
      <w:bookmarkEnd w:id="23"/>
      <w:bookmarkEnd w:id="24"/>
      <w:bookmarkEnd w:id="25"/>
      <w:bookmarkEnd w:id="26"/>
      <w:r>
        <w:rPr>
          <w:rFonts w:hint="eastAsia"/>
        </w:rPr>
        <w:t>(企业)</w:t>
      </w:r>
      <w:bookmarkEnd w:id="27"/>
    </w:p>
    <w:p>
      <w:pPr>
        <w:ind w:firstLine="480"/>
        <w:rPr>
          <w:rFonts w:hint="eastAsia"/>
        </w:rPr>
      </w:pPr>
      <w:r>
        <w:rPr>
          <w:rFonts w:hint="eastAsia"/>
        </w:rPr>
        <w:t>企业可以将自己关注的政策添加到收藏夹单独进行管理。</w:t>
      </w:r>
    </w:p>
    <w:p>
      <w:pPr>
        <w:numPr>
          <w:ilvl w:val="0"/>
          <w:numId w:val="8"/>
        </w:numPr>
        <w:ind w:left="0" w:firstLine="480"/>
        <w:rPr>
          <w:rFonts w:hint="eastAsia"/>
        </w:rPr>
      </w:pPr>
      <w:r>
        <w:rPr>
          <w:rFonts w:hint="eastAsia"/>
        </w:rPr>
        <w:t>在【可申报项目】选择需要收藏的政策，点击【收藏】，确认收藏提示收藏成功后可在收藏夹查看。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9390" cy="2190115"/>
            <wp:effectExtent l="0" t="0" r="1651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0" w:firstLine="480"/>
        <w:rPr>
          <w:rFonts w:hint="eastAsia"/>
        </w:rPr>
      </w:pPr>
      <w:r>
        <w:rPr>
          <w:rFonts w:hint="eastAsia"/>
        </w:rPr>
        <w:t>在收藏夹，选择政策，点击【删除】，该政策就从收藏夹中移除。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8120" cy="2211705"/>
            <wp:effectExtent l="0" t="0" r="1778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1248" w:firstLineChars="0"/>
        <w:rPr>
          <w:rFonts w:hint="eastAsia"/>
        </w:rPr>
      </w:pPr>
      <w:r>
        <w:rPr>
          <w:rFonts w:hint="eastAsia"/>
        </w:rPr>
        <w:t>点击【申报】，可进行项目申报;</w:t>
      </w:r>
    </w:p>
    <w:p>
      <w:pPr>
        <w:numPr>
          <w:ilvl w:val="0"/>
          <w:numId w:val="9"/>
        </w:numPr>
        <w:ind w:left="1248" w:firstLineChars="0"/>
        <w:rPr>
          <w:rFonts w:hint="eastAsia"/>
        </w:rPr>
      </w:pPr>
      <w:r>
        <w:rPr>
          <w:rFonts w:hint="eastAsia"/>
        </w:rPr>
        <w:t>可输入政策名称、选择政策类型，点击【查询】查询政策。</w:t>
      </w:r>
    </w:p>
    <w:p>
      <w:pPr>
        <w:ind w:firstLine="0" w:firstLineChars="0"/>
        <w:rPr>
          <w:rFonts w:hint="eastAsia"/>
        </w:rPr>
      </w:pPr>
    </w:p>
    <w:p>
      <w:bookmarkStart w:id="28" w:name="_GoBack"/>
      <w:bookmarkEnd w:id="28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53471"/>
    <w:multiLevelType w:val="multilevel"/>
    <w:tmpl w:val="1EB53471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0755780"/>
    <w:multiLevelType w:val="multilevel"/>
    <w:tmpl w:val="20755780"/>
    <w:lvl w:ilvl="0" w:tentative="0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5A607C2"/>
    <w:multiLevelType w:val="multilevel"/>
    <w:tmpl w:val="25A607C2"/>
    <w:lvl w:ilvl="0" w:tentative="0">
      <w:start w:val="1"/>
      <w:numFmt w:val="decimal"/>
      <w:suff w:val="space"/>
      <w:lvlText w:val="4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630F88"/>
    <w:multiLevelType w:val="multilevel"/>
    <w:tmpl w:val="28630F88"/>
    <w:lvl w:ilvl="0" w:tentative="0">
      <w:start w:val="1"/>
      <w:numFmt w:val="decimal"/>
      <w:suff w:val="space"/>
      <w:lvlText w:val="%1.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2EC9021B"/>
    <w:multiLevelType w:val="multilevel"/>
    <w:tmpl w:val="2EC9021B"/>
    <w:lvl w:ilvl="0" w:tentative="0">
      <w:start w:val="1"/>
      <w:numFmt w:val="decimal"/>
      <w:pStyle w:val="2"/>
      <w:lvlText w:val="第%1章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suff w:val="space"/>
      <w:lvlText w:val="10.%2"/>
      <w:lvlJc w:val="left"/>
      <w:pPr>
        <w:ind w:left="142" w:firstLine="0"/>
      </w:pPr>
      <w:rPr>
        <w:rFonts w:hint="eastAsia"/>
      </w:rPr>
    </w:lvl>
    <w:lvl w:ilvl="2" w:tentative="0">
      <w:start w:val="1"/>
      <w:numFmt w:val="decimal"/>
      <w:suff w:val="space"/>
      <w:lvlText w:val="7.3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322E3A86"/>
    <w:multiLevelType w:val="multilevel"/>
    <w:tmpl w:val="322E3A86"/>
    <w:lvl w:ilvl="0" w:tentative="0">
      <w:start w:val="1"/>
      <w:numFmt w:val="decimal"/>
      <w:suff w:val="space"/>
      <w:lvlText w:val="%1)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04918A3"/>
    <w:multiLevelType w:val="multilevel"/>
    <w:tmpl w:val="604918A3"/>
    <w:lvl w:ilvl="0" w:tentative="0">
      <w:start w:val="1"/>
      <w:numFmt w:val="decimal"/>
      <w:suff w:val="space"/>
      <w:lvlText w:val="5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5A40142"/>
    <w:multiLevelType w:val="multilevel"/>
    <w:tmpl w:val="65A40142"/>
    <w:lvl w:ilvl="0" w:tentative="0">
      <w:start w:val="1"/>
      <w:numFmt w:val="decimal"/>
      <w:suff w:val="space"/>
      <w:lvlText w:val="%1.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7C534FC9"/>
    <w:multiLevelType w:val="multilevel"/>
    <w:tmpl w:val="7C534FC9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FC323A"/>
    <w:rsid w:val="0FFC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pageBreakBefore/>
      <w:numPr>
        <w:ilvl w:val="0"/>
        <w:numId w:val="1"/>
      </w:numPr>
      <w:spacing w:before="340" w:after="330" w:line="578" w:lineRule="auto"/>
      <w:ind w:firstLineChars="0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160" w:after="160" w:line="415" w:lineRule="auto"/>
      <w:ind w:firstLine="0" w:firstLineChars="0"/>
      <w:outlineLvl w:val="1"/>
    </w:pPr>
    <w:rPr>
      <w:rFonts w:ascii="Cambria" w:hAnsi="Cambria" w:eastAsia="黑体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2019-10-17T07:29:00Z</dcterms:created>
  <dc:creator>Administrator</dc:creator>
  <cp:lastModifiedBy>Administrator</cp:lastModifiedBy>
  <dcterms:modified xsi:type="dcterms:W3CDTF">2019-10-17T07:30:21Z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