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Cs w:val="32"/>
        </w:rPr>
      </w:pPr>
      <w:r>
        <w:rPr>
          <w:rFonts w:hint="eastAsia" w:ascii="Times New Roman" w:hAnsi="Times New Roman" w:eastAsia="黑体" w:cs="黑体"/>
          <w:szCs w:val="32"/>
        </w:rPr>
        <w:t>附件3</w:t>
      </w:r>
    </w:p>
    <w:p>
      <w:pPr>
        <w:rPr>
          <w:rFonts w:hint="eastAsia" w:ascii="Times New Roman" w:hAnsi="Times New Roman"/>
        </w:rPr>
      </w:pP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2020年度广东省重点高校科研院所知识产权运营中心项目申报指南</w:t>
      </w: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广东省重点高校科研院所知识产权运营中心项目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项目目标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过实施本项目，引导省内重点高校、科研院所建设知识产权运营中心，将知识产权纳入从科研立项到成果转化的全流程管理，强化质量导向，加强源头管理，推动高质量知识产权产出；提升知识产权综合运营能力，通过实施许可、交易、金融、产业化等多种方式积极盘活存量知识产权资源，推动高校科研机构“沉睡”知识产权资源转化为现实生产力，有效发挥高校科研机构对创新发展的支撑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Chars="200" w:right="0" w:right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加强知识产权全流程管理。建立健全知识产权管理机制，完善知识产权管理制度，实施从科研立项、研发决策到成果转化、交易运营的全流程知识产权管理。注重结果导向，加强监督考核，将知识产权成果产出数量质量、知识产权运营情况纳入本单位管理层考核，全面提升知识产权创造、运营、保护及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提高知识产权创造质量。建立以运营为目的知识产权创造机制，强化市场导向，加强知识产权信息资源开发利用，提高创新起点、降低创新风险，推动产出更多有市场应用前景的高价值专利。项目实施期内，本单位发明专利申请数量不低于100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盘活知识产权存量资源。全面盘点本单位存量知识产权，科学开展价值评估工作，合理划分区间等级，制定分类管理清单，实施分类管理。积极通过实施许可、转让、作价入股、质押融资、产业化等多种方式推动高价值知识产权转化运营，提升运营效能。项目实施期内，本单位专利运营交易额增长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建立知识产权运营机制。组建单位负责人为责任人的知识产权运营机构或部门，配备2-3位专门人员负责推动知识产权运营工作，加强人员专业培训，提高运营管理能力。建立知识产权运营管理制度，推动本单位知识产权运营工作规范化、高效率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Chars="200" w:right="0" w:right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四、申报条件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1.申报单位为省内重点高校或科研机构。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2.申报单位的创新能力强，具有国家重点实验室、国家工程研究中心或其他国家级高水平研发平台。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3.申报单位设有从事科技成果转化和知识产权管理的专门机构和团队，其中专职工作人员不少于10人，科技成果转化金额位居全国高校、科研机构前列。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4.申报单位具有较好的知识产权工作基础，近三年发明专利申请量、发明专利授权量、有效发明专利拥有量排名在全省高校、科研机构前列。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（一）《广东省重点高校科研院所知识产权运营中心项目申报书》；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（二）机构法人资格证书加盖公章的复印件；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（三）能佐证申报书内容的相关证明材料；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（四）申报单位认为需要提交的其他材料。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六、工作流程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项目申报单位按要求准备项目申报书等材料，并请于2019年   月  日17∶00前将申报材料纸件（一式5份）及电子件报送我局知识产权促进处，逾期不再受理。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（二）受理审查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省知识产权局对地市知识产权局审核通过的项目申请进行受理审查，对符合申报指南要求的，进入评审阶段。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（三）评审立项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省知识产权局按照相关程序和要求组织专家评审，择优立项。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本项目设立项目经费，省知识产权局将按照项目任务要求，指导和监督项目推进和经费使用情况。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1600" w:leftChars="200" w:right="0" w:rightChars="0" w:hanging="960" w:hangingChars="3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附件：《2020年度广东省重点高校科研院所知识产权运营中心项目申报书》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（联系人：刘延君，  电话020-38835692，邮箱：zscqcjc@gdqts.gov.cn，地址：广州市天河区黄埔大道西363号）</w:t>
      </w:r>
    </w:p>
    <w:p>
      <w:pPr>
        <w:spacing w:line="600" w:lineRule="exact"/>
        <w:jc w:val="center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spacing w:line="600" w:lineRule="exact"/>
        <w:jc w:val="center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spacing w:line="600" w:lineRule="exact"/>
        <w:jc w:val="center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spacing w:line="600" w:lineRule="exact"/>
        <w:jc w:val="center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spacing w:line="600" w:lineRule="exact"/>
        <w:jc w:val="center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spacing w:line="600" w:lineRule="exact"/>
        <w:jc w:val="center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spacing w:line="600" w:lineRule="exact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spacing w:line="600" w:lineRule="exact"/>
        <w:jc w:val="center"/>
        <w:rPr>
          <w:rFonts w:hint="eastAsia" w:ascii="Times New Roman" w:hAnsi="Times New Roman" w:eastAsia="楷体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楷体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楷体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楷体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楷体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楷体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楷体_GB2312"/>
          <w:sz w:val="30"/>
          <w:szCs w:val="30"/>
        </w:rPr>
      </w:pPr>
    </w:p>
    <w:p>
      <w:pPr>
        <w:spacing w:line="560" w:lineRule="exact"/>
        <w:ind w:right="278" w:rightChars="87"/>
        <w:rPr>
          <w:rFonts w:hint="eastAsia" w:ascii="Times New Roman" w:hAnsi="Times New Roman" w:eastAsia="黑体" w:cs="黑体"/>
          <w:szCs w:val="32"/>
        </w:rPr>
      </w:pPr>
    </w:p>
    <w:p>
      <w:pPr>
        <w:spacing w:line="560" w:lineRule="exact"/>
        <w:ind w:right="278" w:rightChars="87"/>
        <w:rPr>
          <w:rFonts w:hint="eastAsia" w:ascii="Times New Roman" w:hAnsi="Times New Roman" w:eastAsia="黑体" w:cs="黑体"/>
          <w:szCs w:val="32"/>
        </w:rPr>
      </w:pPr>
    </w:p>
    <w:p>
      <w:pPr>
        <w:spacing w:line="560" w:lineRule="exact"/>
        <w:ind w:right="278" w:rightChars="87"/>
        <w:rPr>
          <w:rFonts w:hint="eastAsia" w:ascii="Times New Roman" w:hAnsi="Times New Roman" w:eastAsia="黑体" w:cs="黑体"/>
          <w:szCs w:val="32"/>
        </w:rPr>
      </w:pPr>
    </w:p>
    <w:p>
      <w:pPr>
        <w:spacing w:line="560" w:lineRule="exact"/>
        <w:ind w:right="278" w:rightChars="87"/>
        <w:rPr>
          <w:rFonts w:hint="eastAsia" w:ascii="Times New Roman" w:hAnsi="Times New Roman" w:eastAsia="黑体" w:cs="黑体"/>
          <w:szCs w:val="32"/>
        </w:rPr>
      </w:pPr>
      <w:r>
        <w:rPr>
          <w:rFonts w:hint="eastAsia" w:ascii="Times New Roman" w:hAnsi="Times New Roman" w:eastAsia="黑体" w:cs="黑体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0"/>
          <w:szCs w:val="30"/>
          <w:u w:val="single"/>
        </w:rPr>
      </w:pPr>
      <w:r>
        <w:rPr>
          <w:rFonts w:hint="eastAsia" w:ascii="Times New Roman" w:hAnsi="Times New Roman" w:eastAsia="楷体_GB2312"/>
          <w:sz w:val="30"/>
          <w:szCs w:val="30"/>
        </w:rPr>
        <w:t xml:space="preserve">                                编号：</w:t>
      </w:r>
    </w:p>
    <w:p>
      <w:pPr>
        <w:snapToGrid w:val="0"/>
        <w:spacing w:line="600" w:lineRule="exact"/>
        <w:jc w:val="center"/>
        <w:rPr>
          <w:rFonts w:ascii="Times New Roman" w:hAnsi="Times New Roman" w:eastAsia="黑体"/>
          <w:spacing w:val="-20"/>
          <w:sz w:val="48"/>
          <w:szCs w:val="48"/>
        </w:rPr>
      </w:pP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2020年度广东省重点高校科研院所知识产权运营中心项目</w:t>
      </w: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</w:p>
    <w:p>
      <w:pPr>
        <w:snapToGrid w:val="0"/>
        <w:spacing w:line="660" w:lineRule="exact"/>
        <w:jc w:val="center"/>
        <w:rPr>
          <w:rFonts w:ascii="Times New Roman" w:hAnsi="Times New Roman" w:eastAsia="小标宋"/>
          <w:sz w:val="52"/>
          <w:szCs w:val="52"/>
        </w:rPr>
      </w:pPr>
      <w:r>
        <w:rPr>
          <w:rFonts w:hint="eastAsia" w:ascii="Times New Roman" w:hAnsi="Times New Roman" w:eastAsia="小标宋"/>
          <w:sz w:val="52"/>
          <w:szCs w:val="52"/>
        </w:rPr>
        <w:t>申报书</w:t>
      </w:r>
    </w:p>
    <w:p>
      <w:pPr>
        <w:spacing w:line="660" w:lineRule="exact"/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黑体"/>
          <w:sz w:val="28"/>
          <w:szCs w:val="28"/>
        </w:rPr>
      </w:pPr>
    </w:p>
    <w:p>
      <w:pPr>
        <w:spacing w:line="720" w:lineRule="exact"/>
        <w:ind w:firstLine="1440" w:firstLineChars="400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单位名称：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（签章）               </w:t>
      </w:r>
    </w:p>
    <w:p>
      <w:pPr>
        <w:spacing w:line="720" w:lineRule="exact"/>
        <w:ind w:firstLine="1440" w:firstLineChars="400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项目负责人：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</w:t>
      </w:r>
    </w:p>
    <w:p>
      <w:pPr>
        <w:spacing w:line="720" w:lineRule="exact"/>
        <w:ind w:firstLine="1440" w:firstLineChars="400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固定电话：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spacing w:line="720" w:lineRule="exact"/>
        <w:ind w:firstLine="1440" w:firstLineChars="400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移动电话：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spacing w:line="720" w:lineRule="exact"/>
        <w:ind w:firstLine="1440" w:firstLineChars="400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电子邮箱：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spacing w:line="720" w:lineRule="exact"/>
        <w:ind w:firstLine="1440" w:firstLineChars="400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填报日期：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 w:eastAsia="楷体_GB2312"/>
          <w:sz w:val="36"/>
          <w:szCs w:val="36"/>
        </w:rPr>
        <w:t xml:space="preserve"> 年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6"/>
          <w:szCs w:val="36"/>
        </w:rPr>
        <w:t>月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6"/>
          <w:szCs w:val="36"/>
        </w:rPr>
        <w:t>日</w:t>
      </w:r>
    </w:p>
    <w:p>
      <w:pPr>
        <w:spacing w:line="600" w:lineRule="exact"/>
        <w:ind w:firstLine="615"/>
        <w:rPr>
          <w:rFonts w:ascii="Times New Roman" w:hAnsi="Times New Roman" w:eastAsia="楷体_GB2312"/>
        </w:rPr>
      </w:pPr>
    </w:p>
    <w:p>
      <w:pPr>
        <w:spacing w:line="600" w:lineRule="exact"/>
        <w:ind w:firstLine="615"/>
        <w:rPr>
          <w:rFonts w:ascii="Times New Roman" w:hAnsi="Times New Roman" w:eastAsia="楷体_GB2312"/>
        </w:rPr>
      </w:pPr>
    </w:p>
    <w:p>
      <w:pPr>
        <w:spacing w:line="600" w:lineRule="exact"/>
        <w:rPr>
          <w:rFonts w:ascii="Times New Roman" w:hAnsi="Times New Roman" w:eastAsia="楷体_GB2312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广东省知识产权局编制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201</w:t>
      </w:r>
      <w:r>
        <w:rPr>
          <w:rFonts w:hint="eastAsia" w:ascii="Times New Roman" w:hAnsi="Times New Roman" w:eastAsia="楷体_GB2312"/>
          <w:sz w:val="36"/>
          <w:szCs w:val="36"/>
        </w:rPr>
        <w:t>9年</w:t>
      </w:r>
    </w:p>
    <w:p>
      <w:pPr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Times New Roman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填表说明</w:t>
      </w: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申报书内各项内容的表述应准确严谨，外来语应同时用原文和中文表达，第一次出现的缩略词应注明全称。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封面中项目申请编号由省知识产权局填写。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申请书各栏目不得空缺，无内容时填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申请书及相关材料一律采用</w:t>
      </w:r>
      <w:r>
        <w:rPr>
          <w:rFonts w:ascii="Times New Roman" w:hAnsi="Times New Roman" w:eastAsia="仿宋_GB2312"/>
          <w:sz w:val="32"/>
          <w:szCs w:val="32"/>
        </w:rPr>
        <w:t>A4</w:t>
      </w:r>
      <w:r>
        <w:rPr>
          <w:rFonts w:hint="eastAsia" w:ascii="Times New Roman" w:hAnsi="Times New Roman" w:eastAsia="仿宋_GB2312"/>
          <w:sz w:val="32"/>
          <w:szCs w:val="32"/>
        </w:rPr>
        <w:t>大小纸张打印，左侧装订成册，打印一式五份（均为签名并加盖公章的原件），并同时提交电子件。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tbl>
      <w:tblPr>
        <w:tblStyle w:val="8"/>
        <w:tblW w:w="919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7"/>
        <w:gridCol w:w="3450"/>
        <w:gridCol w:w="1985"/>
        <w:gridCol w:w="178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91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申报单位基本情况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法定代表人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编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注册所在地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注册时间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项目负责人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 务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话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 机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 箱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传 真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单位开户银行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工作基础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（主要阐述本单位创新、知识产权资源、相关软硬件设施、人员队伍、规章制度等方面情况，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可另附页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工作计划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及进度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（主要阐述本项目实施方案、进度安排，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可另附页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5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预期效果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（主要阐述本项目实施的效果，需设置定量、定性目标）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保障措施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主要阐述人、财、物及机制等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等保障项目顺利实施的相关条件等内容，可另附页）</w:t>
            </w: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申报单位意见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2520" w:firstLineChars="9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负责人签名：</w:t>
            </w: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机构盖章：</w:t>
            </w: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年 月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4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地市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知识产权局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推荐意见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64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2520" w:firstLineChars="9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负责人签名：</w:t>
            </w: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机构盖章：</w:t>
            </w: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年 月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3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省知识产权局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审核意见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2520" w:firstLineChars="9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负责人签名：</w:t>
            </w: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机构盖章：</w:t>
            </w:r>
          </w:p>
          <w:p>
            <w:pPr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年 月 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小标宋"/>
          <w:sz w:val="44"/>
          <w:szCs w:val="44"/>
        </w:rPr>
      </w:pPr>
      <w:r>
        <w:rPr>
          <w:rFonts w:hint="eastAsia" w:ascii="Times New Roman" w:hAnsi="Times New Roman" w:eastAsia="小标宋"/>
          <w:sz w:val="44"/>
          <w:szCs w:val="44"/>
        </w:rPr>
        <w:t>项目支出预算明细表</w:t>
      </w:r>
    </w:p>
    <w:p>
      <w:pPr>
        <w:wordWrap w:val="0"/>
        <w:spacing w:line="6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单位：万元  </w:t>
      </w:r>
    </w:p>
    <w:tbl>
      <w:tblPr>
        <w:tblStyle w:val="8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预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算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及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测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算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依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资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来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源</w:t>
            </w:r>
          </w:p>
        </w:tc>
        <w:tc>
          <w:tcPr>
            <w:tcW w:w="39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资金来源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  额</w:t>
            </w:r>
          </w:p>
        </w:tc>
        <w:tc>
          <w:tcPr>
            <w:tcW w:w="211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合  计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1.省局项目支出 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Merge w:val="restart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2.其他来源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拨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款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明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细</w:t>
            </w:r>
          </w:p>
        </w:tc>
        <w:tc>
          <w:tcPr>
            <w:tcW w:w="39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 额</w:t>
            </w:r>
          </w:p>
        </w:tc>
        <w:tc>
          <w:tcPr>
            <w:tcW w:w="211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3823"/>
    <w:multiLevelType w:val="singleLevel"/>
    <w:tmpl w:val="5D6E382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abstractNum w:abstractNumId="2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50A2F"/>
    <w:rsid w:val="12EF5A07"/>
    <w:rsid w:val="6B350A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unhideWhenUsed/>
    <w:qFormat/>
    <w:uiPriority w:val="0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 w:firstLineChars="200"/>
    </w:pPr>
  </w:style>
  <w:style w:type="paragraph" w:customStyle="1" w:styleId="9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color w:val="000000"/>
      <w:kern w:val="0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2019-09-16T02:56:00Z</dcterms:created>
  <dc:creator>刘晓丽</dc:creator>
  <cp:lastModifiedBy>刘晓丽</cp:lastModifiedBy>
  <dcterms:modified xsi:type="dcterms:W3CDTF">2019-09-16T02:57:45Z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